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6D36" w:rsidRDefault="000D6D36">
      <w:r>
        <w:t>Bisschoppelijk Archief</w:t>
      </w:r>
    </w:p>
    <w:p w:rsidR="000D6D36" w:rsidRDefault="000D6D36">
      <w:r>
        <w:t>archiefbestand:</w:t>
      </w:r>
    </w:p>
    <w:p w:rsidR="000D6D36" w:rsidRDefault="000D6D36">
      <w:r>
        <w:t>Mechelense Aanwinsten sinds 1960 aanwezig op het Bisschoppelijk Archief.</w:t>
      </w:r>
    </w:p>
    <w:p w:rsidR="000D6D36" w:rsidRDefault="000D6D36"/>
    <w:p w:rsidR="000D6D36" w:rsidRDefault="000D6D36">
      <w:r>
        <w:t>doorgenomen de dozen met de inventarisnummers 92-112 en 134-165.</w:t>
      </w:r>
    </w:p>
    <w:p w:rsidR="000D6D36" w:rsidRDefault="000D6D36"/>
    <w:p w:rsidR="000D6D36" w:rsidRDefault="000D6D36">
      <w:r>
        <w:t>92-112 levert verder niets op voor de studie van jonker Marcus van Gerwen omdat het vooral oudere stukken zijn uit de 15</w:t>
      </w:r>
      <w:r>
        <w:rPr>
          <w:vertAlign w:val="superscript"/>
        </w:rPr>
        <w:t>e</w:t>
      </w:r>
      <w:r>
        <w:t xml:space="preserve"> eeuw.</w:t>
      </w:r>
    </w:p>
    <w:p w:rsidR="000D6D36" w:rsidRDefault="000D6D36"/>
    <w:p w:rsidR="000D6D36" w:rsidRDefault="000D6D36">
      <w:r>
        <w:t>doos 134-165 per akte uitgewerkt:</w:t>
      </w:r>
    </w:p>
    <w:p w:rsidR="000D6D36" w:rsidRDefault="000D6D36">
      <w:r>
        <w:t>134</w:t>
      </w:r>
    </w:p>
    <w:p w:rsidR="000D6D36" w:rsidRDefault="000D6D36">
      <w:r>
        <w:t xml:space="preserve">charter van 1 december 1526 betreffende de rector van het altaar van de Naam Jezus in de Annakapel </w:t>
      </w:r>
    </w:p>
    <w:p w:rsidR="000D6D36" w:rsidRDefault="000D6D36"/>
    <w:p w:rsidR="000D6D36" w:rsidRDefault="000D6D36">
      <w:r>
        <w:t>134a</w:t>
      </w:r>
    </w:p>
    <w:p w:rsidR="000D6D36" w:rsidRDefault="000D6D36">
      <w:r>
        <w:t>charter van 12 mei 1529 betreffende een huis in de Ouden Hul</w:t>
      </w:r>
      <w:r>
        <w:t>s waar bij de handelende partijen de prior en econoom van de Kruisbroeders worden aangehaald</w:t>
      </w:r>
    </w:p>
    <w:p w:rsidR="000D6D36" w:rsidRDefault="000D6D36"/>
    <w:p w:rsidR="000D6D36" w:rsidRDefault="000D6D36">
      <w:r>
        <w:t>135</w:t>
      </w:r>
    </w:p>
    <w:p w:rsidR="000D6D36" w:rsidRDefault="000D6D36">
      <w:r>
        <w:t>charter van 3 januari 1533 betreffende de Sint Annakapel in de buurt Hintham</w:t>
      </w:r>
    </w:p>
    <w:p w:rsidR="000D6D36" w:rsidRDefault="000D6D36"/>
    <w:p w:rsidR="000D6D36" w:rsidRDefault="000D6D36">
      <w:r>
        <w:t>136</w:t>
      </w:r>
    </w:p>
    <w:p w:rsidR="000D6D36" w:rsidRDefault="000D6D36">
      <w:r>
        <w:t>charter van 9 augustus 1536 betreffende de Sint Annakapel onder Hintham</w:t>
      </w:r>
    </w:p>
    <w:p w:rsidR="000D6D36" w:rsidRDefault="000D6D36"/>
    <w:p w:rsidR="000D6D36" w:rsidRDefault="000D6D36">
      <w:r>
        <w:t>137</w:t>
      </w:r>
    </w:p>
    <w:p w:rsidR="000D6D36" w:rsidRDefault="000D6D36">
      <w:r>
        <w:t>charter van 9 augustus 1536 van de Staten van Brabant in het kwartier van ’s-Hertogenbosch betreffende genoemde kapel</w:t>
      </w:r>
    </w:p>
    <w:p w:rsidR="000D6D36" w:rsidRDefault="000D6D36"/>
    <w:p w:rsidR="000D6D36" w:rsidRDefault="000D6D36">
      <w:r>
        <w:t>138</w:t>
      </w:r>
    </w:p>
    <w:p w:rsidR="000D6D36" w:rsidRDefault="000D6D36">
      <w:r>
        <w:t>twee charter svan 20 october 1541 betreffende een huis in de Oude Gasthuisstraat te ‘sBosch</w:t>
      </w:r>
    </w:p>
    <w:p w:rsidR="000D6D36" w:rsidRDefault="000D6D36"/>
    <w:p w:rsidR="000D6D36" w:rsidRDefault="000D6D36">
      <w:r>
        <w:t>140</w:t>
      </w:r>
    </w:p>
    <w:p w:rsidR="000D6D36" w:rsidRDefault="000D6D36">
      <w:r>
        <w:t>charter uit 1548 betreffende de O.L</w:t>
      </w:r>
      <w:r>
        <w:t>.V. Broederschap</w:t>
      </w:r>
    </w:p>
    <w:p w:rsidR="000D6D36" w:rsidRDefault="000D6D36"/>
    <w:p w:rsidR="000D6D36" w:rsidRDefault="000D6D36">
      <w:r>
        <w:t>141</w:t>
      </w:r>
    </w:p>
    <w:p w:rsidR="000D6D36" w:rsidRDefault="000D6D36">
      <w:r>
        <w:t>charter uit 1550 betreffende een proces van het Sint Janskapittel contra de stad [niet in de omslag aanwezig]</w:t>
      </w:r>
    </w:p>
    <w:p w:rsidR="000D6D36" w:rsidRDefault="000D6D36"/>
    <w:p w:rsidR="000D6D36" w:rsidRDefault="000D6D36">
      <w:r>
        <w:t>142</w:t>
      </w:r>
    </w:p>
    <w:p w:rsidR="000D6D36" w:rsidRDefault="000D6D36">
      <w:r>
        <w:t>twee charter svan resp. 20 augustus 1552 en 15 october 1598 een huis in Vught</w:t>
      </w:r>
    </w:p>
    <w:p w:rsidR="000D6D36" w:rsidRDefault="000D6D36"/>
    <w:p w:rsidR="000D6D36" w:rsidRDefault="000D6D36">
      <w:r>
        <w:t>143</w:t>
      </w:r>
    </w:p>
    <w:p w:rsidR="000D6D36" w:rsidRDefault="000D6D36">
      <w:r>
        <w:t>diverse stukken  betreffende het kapittel en de cantorij [1624], 2 stukken land onder Empel int Empelsche Velt [1560], goederen onder Hilvarenbeek en Poppel [1628], huis aan de Vismarkt te ‘sBosch genaamd d’Oude Soutschotel [1628], cantorijpachten onder Berlicum [1600, 1605 en 1628], stuk m.</w:t>
      </w:r>
      <w:r>
        <w:t xml:space="preserve">b.t. rentmeester Schuijl ca.1630, goederen van de cantorij zowel binnen als buiten de stad met namen van huizen zoals  Strickenpoort in de Orthenstraat – de Swarte Lelie naast het stadhuis – de Oude Soutschotel in de Visstraat – de Drije Witte Leeuwkens aan de markt – huis in den Boerenmouw – huis in de Hinthamerstraat onder de Gevangenpoort – huis opte Halff Mijle onder Oerle – huis te Udenhout – opten Langendonck onder Macharen en </w:t>
      </w:r>
      <w:r>
        <w:lastRenderedPageBreak/>
        <w:t>Osch – goederen in de Broeckstraet onder Breugel – goederen op Cattenriet o</w:t>
      </w:r>
      <w:r>
        <w:t>nder Lieshout – goederen onder Berlicum – goederen in de Hage te Helmond – goederen onder Hilvarenbeek – een stuk land genaamd de Bollick te Macharen – land te Empel genaamd den Hoeckcamp oft Cantorscamp [ca. 1633]</w:t>
      </w:r>
    </w:p>
    <w:p w:rsidR="000D6D36" w:rsidRDefault="000D6D36"/>
    <w:p w:rsidR="000D6D36" w:rsidRDefault="000D6D36">
      <w:r>
        <w:t>144</w:t>
      </w:r>
    </w:p>
    <w:p w:rsidR="000D6D36" w:rsidRDefault="000D6D36">
      <w:r>
        <w:t xml:space="preserve">charter van 20 februari 1563 betreffende de fundatie van missen voor de altaren van de Drievuldigheid en Johannis de Doper </w:t>
      </w:r>
    </w:p>
    <w:p w:rsidR="000D6D36" w:rsidRDefault="000D6D36"/>
    <w:p w:rsidR="000D6D36" w:rsidRDefault="000D6D36">
      <w:r>
        <w:t>145</w:t>
      </w:r>
    </w:p>
    <w:p w:rsidR="000D6D36" w:rsidRDefault="000D6D36">
      <w:r>
        <w:t xml:space="preserve">charter van 13 juli 1563 getiteld: confederatio sepen capitulorum waarin o.a. het Roois kapittel staat aangetekend [kan van belang zijn voor Richard de Visser uit </w:t>
      </w:r>
      <w:r>
        <w:t>Sint Oedenrode]</w:t>
      </w:r>
    </w:p>
    <w:p w:rsidR="000D6D36" w:rsidRDefault="000D6D36"/>
    <w:p w:rsidR="000D6D36" w:rsidRDefault="000D6D36">
      <w:r>
        <w:t>146</w:t>
      </w:r>
    </w:p>
    <w:p w:rsidR="000D6D36" w:rsidRDefault="000D6D36">
      <w:r>
        <w:t>charter van 24 mei 1572 van de Staten van Braban t.b.v. de rector van een altaar in de Sint Jacobskerk</w:t>
      </w:r>
    </w:p>
    <w:p w:rsidR="000D6D36" w:rsidRDefault="000D6D36"/>
    <w:p w:rsidR="000D6D36" w:rsidRDefault="000D6D36">
      <w:r>
        <w:t>147</w:t>
      </w:r>
    </w:p>
    <w:p w:rsidR="000D6D36" w:rsidRDefault="000D6D36">
      <w:r>
        <w:t xml:space="preserve">charter van 2 februari 1575 van de Staten van Brabant m.b.t. de rector van de Sint Annakapel </w:t>
      </w:r>
    </w:p>
    <w:p w:rsidR="000D6D36" w:rsidRDefault="000D6D36"/>
    <w:p w:rsidR="000D6D36" w:rsidRDefault="000D6D36">
      <w:r>
        <w:t>148</w:t>
      </w:r>
    </w:p>
    <w:p w:rsidR="000D6D36" w:rsidRDefault="000D6D36">
      <w:r>
        <w:t>diverse losse stukken betreffende een sacramentsaltaar te ‘sBosch 1579</w:t>
      </w:r>
    </w:p>
    <w:p w:rsidR="000D6D36" w:rsidRDefault="000D6D36"/>
    <w:p w:rsidR="000D6D36" w:rsidRDefault="000D6D36">
      <w:r>
        <w:t>in de doos 148a – 157 zit voorin een getypte inventaris van de hand van de Erew. Heer Hens over de stukken 1-179 waarbij o.a. inv.nr. 166 e interessant is omdat het de incorporatie van het personaatschap van Schi</w:t>
      </w:r>
      <w:r>
        <w:t>jndel betreft in een 18</w:t>
      </w:r>
      <w:r>
        <w:rPr>
          <w:vertAlign w:val="superscript"/>
        </w:rPr>
        <w:t>de</w:t>
      </w:r>
      <w:r>
        <w:t xml:space="preserve"> – eeuws afschrift en inv.nr. 171 met heel veel notitie sover de Bonifantenhoeve te Sint Oedenrode  </w:t>
      </w:r>
    </w:p>
    <w:p w:rsidR="000D6D36" w:rsidRDefault="000D6D36">
      <w:r>
        <w:t xml:space="preserve">      </w:t>
      </w:r>
    </w:p>
    <w:p w:rsidR="000D6D36" w:rsidRDefault="000D6D36"/>
    <w:p w:rsidR="000D6D36" w:rsidRDefault="000D6D36"/>
    <w:sectPr w:rsidR="000D6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364F"/>
    <w:rsid w:val="000D6D36"/>
    <w:rsid w:val="00B8364F"/>
    <w:rsid w:val="00CF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21ABA-36B5-4FE2-996C-B2B17117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Bisschoppelijk Archief</vt:lpstr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