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3397" w:rsidRDefault="00B73397">
      <w:pPr>
        <w:keepNext/>
        <w:keepLines/>
        <w:tabs>
          <w:tab w:val="left" w:pos="-720"/>
        </w:tabs>
        <w:suppressAutoHyphens/>
        <w:spacing w:line="240" w:lineRule="atLeast"/>
        <w:jc w:val="both"/>
        <w:rPr>
          <w:spacing w:val="-3"/>
          <w:sz w:val="28"/>
          <w:szCs w:val="28"/>
        </w:rPr>
      </w:pPr>
      <w:r>
        <w:rPr>
          <w:b/>
          <w:bCs/>
          <w:spacing w:val="-3"/>
          <w:sz w:val="28"/>
          <w:szCs w:val="28"/>
        </w:rPr>
        <w:fldChar w:fldCharType="begin"/>
      </w:r>
      <w:r>
        <w:rPr>
          <w:b/>
          <w:bCs/>
          <w:spacing w:val="-3"/>
          <w:sz w:val="28"/>
          <w:szCs w:val="28"/>
        </w:rPr>
        <w:instrText xml:space="preserve">PRIVATE </w:instrText>
      </w:r>
      <w:r>
        <w:rPr>
          <w:b/>
          <w:bCs/>
          <w:spacing w:val="-3"/>
          <w:sz w:val="28"/>
          <w:szCs w:val="28"/>
        </w:rPr>
      </w:r>
      <w:r>
        <w:rPr>
          <w:b/>
          <w:bCs/>
          <w:spacing w:val="-3"/>
          <w:sz w:val="28"/>
          <w:szCs w:val="28"/>
        </w:rPr>
        <w:fldChar w:fldCharType="end"/>
      </w:r>
      <w:r>
        <w:rPr>
          <w:b/>
          <w:bCs/>
          <w:spacing w:val="-3"/>
          <w:sz w:val="28"/>
          <w:szCs w:val="28"/>
        </w:rPr>
        <w:t>INV.NR.176</w:t>
      </w:r>
      <w:r>
        <w:rPr>
          <w:b/>
          <w:bCs/>
          <w:spacing w:val="-3"/>
          <w:sz w:val="28"/>
          <w:szCs w:val="28"/>
        </w:rPr>
        <w:fldChar w:fldCharType="begin"/>
      </w:r>
      <w:r>
        <w:rPr>
          <w:b/>
          <w:bCs/>
          <w:spacing w:val="-3"/>
          <w:sz w:val="28"/>
          <w:szCs w:val="28"/>
        </w:rPr>
        <w:instrText>tc  \l 1 "INV.NR.176"</w:instrText>
      </w:r>
      <w:r>
        <w:rPr>
          <w:b/>
          <w:bCs/>
          <w:spacing w:val="-3"/>
          <w:sz w:val="28"/>
          <w:szCs w:val="28"/>
        </w:rPr>
        <w:fldChar w:fldCharType="end"/>
      </w:r>
      <w:r>
        <w:rPr>
          <w:spacing w:val="-3"/>
          <w:sz w:val="28"/>
          <w:szCs w:val="28"/>
        </w:rPr>
        <w:fldChar w:fldCharType="begin"/>
      </w:r>
      <w:r>
        <w:rPr>
          <w:spacing w:val="-3"/>
          <w:sz w:val="28"/>
          <w:szCs w:val="28"/>
        </w:rPr>
        <w:instrText xml:space="preserve">PRIVATE </w:instrText>
      </w:r>
      <w:r>
        <w:rPr>
          <w:spacing w:val="-3"/>
          <w:sz w:val="28"/>
          <w:szCs w:val="28"/>
        </w:rPr>
      </w:r>
      <w:r>
        <w:rPr>
          <w:spacing w:val="-3"/>
          <w:sz w:val="28"/>
          <w:szCs w:val="28"/>
        </w:rPr>
        <w:fldChar w:fldCharType="end"/>
      </w:r>
    </w:p>
    <w:p w:rsidR="00B73397" w:rsidRDefault="00B73397">
      <w:pPr>
        <w:keepLines/>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Elk document heeft een eigen nummer gekregen. In het kwartiersarchief zelf vindt men deze nummering echter niet terug op de stukken zelf. Het is in mijn bewerking van het Peellandarchief een zgn. ‘intern nummer’.  </w:t>
      </w:r>
    </w:p>
    <w:p w:rsidR="00B73397" w:rsidRDefault="00B73397">
      <w:pPr>
        <w:tabs>
          <w:tab w:val="left" w:pos="-720"/>
        </w:tabs>
        <w:suppressAutoHyphens/>
        <w:spacing w:line="240" w:lineRule="atLeast"/>
        <w:jc w:val="both"/>
        <w:rPr>
          <w:rFonts w:ascii="Times New Roman" w:hAnsi="Times New Roman" w:cs="Times New Roman"/>
          <w:spacing w:val="-2"/>
        </w:rPr>
      </w:pP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REKENING [fragment] VAN MARTIN FABRI VAN 1600 AFGEHOORD 27 MAART 1605.</w:t>
      </w:r>
      <w:r>
        <w:rPr>
          <w:rFonts w:ascii="Times New Roman" w:hAnsi="Times New Roman" w:cs="Times New Roman"/>
          <w:spacing w:val="-2"/>
        </w:rPr>
        <w:t xml:space="preserve">                         1 omslag</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176.1 - 17.4.1601; genummerd als 2501.1</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GOEDERT VAN LANCKVELT schout van Heeze, Leende en Geldrop. In deze specificatie worden genoemd de volgende personen: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procureur GOOSSENS, de LANGE JAN bode te St.Oedenrode, advocaat FRANCHOIS VAN MECHELEN te Brussel, secretaris DE WOUWERE te Brussel, de Heer FABRI te Helmond deurwaarder, JAN AELBERTS alias HENNEKEN AELEN, LAMBERT de bode van Helmond, SEGHER DIE RAIJMAECKER procureur bij de Raad van Brabant, MARTEN FABRI deurwaarder bij de Raad van Brabant, JAN BECX in de Wildeman te Helmond, JAN VERDONCK schepen te Zesgehuchten, JONKER PETER VAN EYCK te Aarle-Rixtel, stadhouder OETELLAIR, JERONIMUS VAN KELS secretaris te Someren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176.2 - 27.3.1605</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van het kwartier Peelland waarin men een bedrag schuldig is aan de kwartierschout van 4500 gl. uit te betalen in 4 termijnen; in april 1602 was er op het kasteel van Hel</w:t>
      </w:r>
      <w:r>
        <w:rPr>
          <w:rFonts w:ascii="Times New Roman" w:hAnsi="Times New Roman" w:cs="Times New Roman"/>
          <w:spacing w:val="-2"/>
        </w:rPr>
        <w:softHyphen/>
        <w:t>mond een regiment aangekomen van 100 man voor het regiment van de Heer HASCHICOURT in garnizoen liggende te Den Bosch waar</w:t>
      </w:r>
      <w:r>
        <w:rPr>
          <w:rFonts w:ascii="Times New Roman" w:hAnsi="Times New Roman" w:cs="Times New Roman"/>
          <w:spacing w:val="-2"/>
        </w:rPr>
        <w:softHyphen/>
        <w:t>voor men tonnen bier heeft moeten leveren voor een totaalbe</w:t>
      </w:r>
      <w:r>
        <w:rPr>
          <w:rFonts w:ascii="Times New Roman" w:hAnsi="Times New Roman" w:cs="Times New Roman"/>
          <w:spacing w:val="-2"/>
        </w:rPr>
        <w:softHyphen/>
        <w:t>drag van 131 gl. 5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176.3 - 1599</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genummerd no.3</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Ontvangen door mij MARTEN FABRI de somme van 2000 gl. via de kwartierschout uitgegeven aan onderhoud van de ruiters van DON AMBROSIO die gekomen waren binnen de stad Helmond. De diverse dorpen hadden daaraan hun bijdrage geleverd alles in Antwerps geld nl: Mierlo  83.15.0; Lierop AERT SIMONS borg.mr. 20.5.1599; Budel  JOOST SANEN borg.mr. 21.5.1599       36.15.0; Maarheeze/Soerendonk 22.5.1599 - 73.10.0; Bakel JAN RAESSEN 21.5.1599 - 73.00.0; Liempde MERTEN HUYBEN schepen  21.5.1599  - 52.05.0; Asten JOES THIELENS borg.mr. 20.5.1599 - 97.10.0; Heeze LINKEN IN DE STERRE 23.5.1599 - 107.15.0; Zesgehuchten PETER CORSTERS  21.5.1599 - 39.15.0; Leende WILLEM JAN BITTERS en WILLEM JACOBS 22.5.1599 -113.00.0; St.Oedenrode  22.5.1599 - 145.05.0; Someren STEVEN AELBERTS 20.5.1599 - 113.00.0; Geldrop YEVEN BLUYSSEN 20.5.1599 - 47.10.0; Aarle Rixtel HENRICK DIERICX  20.5.1599 - 59.15.0; Beek bij Aarle JAN CORNELIS 22.5.1599 - 59.15.0; Deurne ANTHONIS SNOECX borg. mr. 20.5.1599 - 92.10.0; Vlierden HENRICK PEETERS borg. 20.5.1599 - 22.10.0; Nuenen/Gerwen JAN FRANSSEN 22.5.1599 - 83.15.0; Nederwetten WILLEM THEUNIS  21.5.1599 - 12.00.0; Tongelre WILLEM DRIESSEN 21.5.1599 - 38.15.0; Erp ROEFF JANSSEN borg.mr. 20.5.1599 - 89.00.0; Stiphout JAN HENRICX borg.mr.  21.5.1599 - 26.00.0; Veghel JAN PEETERS 20.5.1599 - 97.05.0; Son JOES VAN ALPHEN borg.mr.  21.5.1599 - 47.15.0; Breugel  52.00.0; Lieshout JAN GERAERTS borg.mr. 23.5.1599 -  52.00.0; Schijndel 23.5.1599 -102.10.0; Helmond 145.10.0</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NB De aangegeven bedragen werden overigens niet door alle dorpen betaald - zoals Maarheeze/Soerendonk 33.14.0, Heeze 53.11.0, Leende 87.00.0, St.Oedenrode 106.06.0, Nuenen/Gerwen 75.00.0, Son 40.10.0, Breugel 26.00.0, Helmond 00.00.0 ! - Totaal ontvangen 1999.10.0 Antwerps geld.</w:t>
      </w:r>
    </w:p>
    <w:p w:rsidR="00B73397" w:rsidRDefault="00B73397">
      <w:pPr>
        <w:tabs>
          <w:tab w:val="left" w:pos="-720"/>
        </w:tabs>
        <w:suppressAutoHyphens/>
        <w:spacing w:line="240" w:lineRule="atLeast"/>
        <w:jc w:val="both"/>
        <w:rPr>
          <w:rFonts w:ascii="Times New Roman" w:hAnsi="Times New Roman" w:cs="Times New Roman"/>
          <w:spacing w:val="-2"/>
        </w:rPr>
      </w:pP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aan de officieren van de ruiterij van DON AMBROSIO  67. 0.0; aan de compagnie van DON AMBROSIO             124.15.0; aan de compagnie van SALAZAR  83. 0.0; aan de compagnie van ROGIER TUCON 91. 0.0; aan de compagnie van DON DIEGO DE ACAMQUE [?] 106.10.0; aan de compagnie van LIGILES 120.0.0; aan de compagnie van CARLOS DE SANQUE 106.10.0; aan de compagnie van KAPITEIN SEBASTIEN 138. 0.0; aan de KAPITEIN MAURE 3. 0.0; aan de compagnie voetvolk van SR.PERO DE YUARA ENDE CAVALLO 31.12.0</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aan dezelfde compagnie voor 30 paarden 18. 0.0; aan de compagnie onder KAPITEIN CLAIRMONT           41.14.0; aan dezelfde compagnie voor 30 paarden 18. 0.0; AERT JOOSTEN leende 450 gl. Antwerps geld in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spetien " van 40 franssche croonen tot 3-3 ’t stuk; idem 50 gouden " Conincx dalders " tot 2-13 't stuk,</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idem 50 goudguldens tot 2-11 't stuk, idem 12 spaensche pisto</w:t>
      </w:r>
      <w:r>
        <w:rPr>
          <w:rFonts w:ascii="Times New Roman" w:hAnsi="Times New Roman" w:cs="Times New Roman"/>
          <w:spacing w:val="-2"/>
        </w:rPr>
        <w:softHyphen/>
        <w:t>letten tot 3-2 't stuk, idem 7 milaren [?] tot 3-8 't stuk,</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idem " een lanck cruysken tot 3-4 't stuk</w:t>
      </w:r>
    </w:p>
    <w:p w:rsidR="00B73397" w:rsidRDefault="00B73397">
      <w:pPr>
        <w:tabs>
          <w:tab w:val="left" w:pos="-720"/>
        </w:tabs>
        <w:suppressAutoHyphens/>
        <w:spacing w:line="240" w:lineRule="atLeast"/>
        <w:jc w:val="both"/>
        <w:rPr>
          <w:rFonts w:ascii="Times New Roman" w:hAnsi="Times New Roman" w:cs="Times New Roman"/>
          <w:spacing w:val="-2"/>
        </w:rPr>
      </w:pP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Betaling op 22 mei 1599 totaal 435 -  9 – 0; 23,24,25 mei - 244 - 11 – 0; 27,28,29,30,31 mei en 1 juni - 141 -  1 – 0;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met nog diverse andere uitgaven op bevel van DON AMBROSIO.</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176.4  aug.1599</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Eenzelfde betalingsoverzicht als in 176.3 met wat lagere bedragen; vrijgesteld van betaling was Lieshout; met enkele inliggende kwitanties.</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176.5 23 juli 1600</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bestaande uit 27 posten in verband met het onderhoud van te Helmond in garnizoen liggende troepen onder het bevel van MARQUIS VAN VARAMBON kolonel van een regiment Bourgoigu</w:t>
      </w:r>
      <w:r>
        <w:rPr>
          <w:rFonts w:ascii="Times New Roman" w:hAnsi="Times New Roman" w:cs="Times New Roman"/>
          <w:spacing w:val="-2"/>
        </w:rPr>
        <w:softHyphen/>
        <w:t>ons en van de GRAAF VAN SALM kapitein van een compagnie " cuy</w:t>
      </w:r>
      <w:r>
        <w:rPr>
          <w:rFonts w:ascii="Times New Roman" w:hAnsi="Times New Roman" w:cs="Times New Roman"/>
          <w:spacing w:val="-2"/>
        </w:rPr>
        <w:softHyphen/>
        <w:t>ra</w:t>
      </w:r>
      <w:r>
        <w:rPr>
          <w:rFonts w:ascii="Times New Roman" w:hAnsi="Times New Roman" w:cs="Times New Roman"/>
          <w:spacing w:val="-2"/>
        </w:rPr>
        <w:softHyphen/>
        <w:t>chiers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1.een repartitie van 8 Henricus nobels aan de HEER VAN VALLANGIN luitenant kolonel van het voors. regiment voor een " vereerin</w:t>
      </w:r>
      <w:r>
        <w:rPr>
          <w:rFonts w:ascii="Times New Roman" w:hAnsi="Times New Roman" w:cs="Times New Roman"/>
          <w:spacing w:val="-2"/>
        </w:rPr>
        <w:softHyphen/>
        <w:t>ge opdat hij die soldaten in goede discipline soude houden ende opt lant egeene excursien en soude laeten doen maecken " de 8 nobels ter waarde van 60 gulden;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 korting voor het dorp Asten op hun tax omdat ze hooi hadden geleverd een maand lang 20 bussels per dag - 60 gulden;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3.op 25.2.1600 een nieuwe repartitie gemaakt voor levering van hooi door de kwartieren Peelland, Kempenland en Oisterwijk, waarbij die van Asten en Tilburg hooi moesten aanleveren voor 22 paarden 22 bussels hooi per dag, per bussel een halve reaal of 2 1/2 stuiver van 1.3.1600 tot 12.4.1600 - in totaal een hoeveelheid van 946 bussels ter waarde van 118 gl. 5 st.- dit bedrag werd gekort op de repartitie van Asten en Tilburg en kwam daarmee ten laste van het kwartier zelf;</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4. levering van fourage voor 24 paarden op bevel van de HEER VAN VALLANGIN aan GRAAF VAN MANSFELT en de kapiteins en officiers van de vier vendels die binnen Helmond lagen voor een periode van 27 dagen - in totaal 918 bussels hooi ter waarde van 114 gl. 12 st. op rekening van het kwartier;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5. de dorpen Heeze, Leende, Mierlo, Lierop, Someren, Boxtel, Valkenswaard, Waalre, Aalst en Veldhoven hebben fourage gele</w:t>
      </w:r>
      <w:r>
        <w:rPr>
          <w:rFonts w:ascii="Times New Roman" w:hAnsi="Times New Roman" w:cs="Times New Roman"/>
          <w:spacing w:val="-2"/>
        </w:rPr>
        <w:softHyphen/>
        <w:t xml:space="preserve">verd aan de GRAAF VAN SALM voor de paarden " van sijnen staet ende familie " 1034 bussels hooi voor 2 1/2 st. per bussel totaal voor 129 gl. 5 st. die niet zijn terugbetaald en daarom worden verhaald op de drie kwartieren;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6. Geldrop, Zesgehuchten, Heeze, Lierop, en Haren hebben fourage geleverd aan de luitenant van de GRAAF VAN SALM in de vorm van 901 bussels hooi totaal voor 112 gl. 12 st;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7. Lierop, Heeze, Leende, Maarheeze, en Soerendonk hebben fourage geleverd aan de cornet van de voorn. compagnie 585 bussels hooi ter waarde van 73 gl. 2 st. 2 oort;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8. het dorp Mierlo heeft geleverd aan de korporaal van de compag</w:t>
      </w:r>
      <w:r>
        <w:rPr>
          <w:rFonts w:ascii="Times New Roman" w:hAnsi="Times New Roman" w:cs="Times New Roman"/>
          <w:spacing w:val="-2"/>
        </w:rPr>
        <w:softHyphen/>
        <w:t xml:space="preserve">nie van de GRAAF VAN SALM genaamd korporaal ALBANOIS 200 bussels hooi totaal voor 25 gl;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9. Someren heeft geleverd aan korporaal URBAIN MIDOZ ook een korporaal van de compagnie van van Salm 840 bussels hooi ter waarde van 348 gl;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10. het kwartier Oisterwijk heeft betaald aan het garnizoen van Helmond voor 30 dagen waarbij die van St.Michielsgestel ge</w:t>
      </w:r>
      <w:r>
        <w:rPr>
          <w:rFonts w:ascii="Times New Roman" w:hAnsi="Times New Roman" w:cs="Times New Roman"/>
          <w:spacing w:val="-2"/>
        </w:rPr>
        <w:softHyphen/>
        <w:t>taxeerd waren voor 209 gl. 4 st., maar die taxatie bleek te hoog want volgens de moderatie van de Staten van Brabant mocht die maar 184 gl. en 10 st. bedragen;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11. Eindhoven zou volgens een resolutie van het kwartier van Kempenland een korting krijgen van 48 gl. per maand in de betaling aan het garnizoen van Helmond en dit zou worden omgeslagen over andere dorpen en vlekken. Dit komt ten laste van het kwartier van Kempenland;</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12. aan de weduwe van JAN BECX te Helmond voor verteringen betaald 91 gl. en 2 gl. aan de stalknecht en de dienstboden als drink</w:t>
      </w:r>
      <w:r>
        <w:rPr>
          <w:rFonts w:ascii="Times New Roman" w:hAnsi="Times New Roman" w:cs="Times New Roman"/>
          <w:spacing w:val="-2"/>
        </w:rPr>
        <w:softHyphen/>
        <w:t>geld. Een deel was reeds vergoed. Resteerde voor rekening van het kwartier 83 gl. 14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13. op 5.3.1600 waren de afgevaardigden van de kwartieren Peel</w:t>
      </w:r>
      <w:r>
        <w:rPr>
          <w:rFonts w:ascii="Times New Roman" w:hAnsi="Times New Roman" w:cs="Times New Roman"/>
          <w:spacing w:val="-2"/>
        </w:rPr>
        <w:softHyphen/>
        <w:t>land, Kempenland en Oisterwijk vergaderd te Helmond ten huize van de weduwe van JAN BECX en hebben " een vereeringe " gedaan aan de luitenant kolonel van het garnizoen Helmond en men had het nodige verteerd. Totaal in Brussels geld 81 gl. 1 st. 2 oort;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14. op 12.4.1600 trok men uit de garnizoenstad Helmond weg maar had het kwartier nog een achterstallige betaling te vereffenen van 10 dagen. Bovendien waren een aantal militairen achterge</w:t>
      </w:r>
      <w:r>
        <w:rPr>
          <w:rFonts w:ascii="Times New Roman" w:hAnsi="Times New Roman" w:cs="Times New Roman"/>
          <w:spacing w:val="-2"/>
        </w:rPr>
        <w:softHyphen/>
        <w:t>bleven die men nog moest onderhouden. Een deel van hen ver</w:t>
      </w:r>
      <w:r>
        <w:rPr>
          <w:rFonts w:ascii="Times New Roman" w:hAnsi="Times New Roman" w:cs="Times New Roman"/>
          <w:spacing w:val="-2"/>
        </w:rPr>
        <w:softHyphen/>
        <w:t>bleef in de herberg van JAN MICHIELSEN. Totaal 258 gl. 2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15. de ruiters te paard die logeerden in herberg INT HERT van JAN PIJN</w:t>
      </w:r>
      <w:r>
        <w:rPr>
          <w:rFonts w:ascii="Times New Roman" w:hAnsi="Times New Roman" w:cs="Times New Roman"/>
          <w:spacing w:val="-2"/>
        </w:rPr>
        <w:softHyphen/>
        <w:t>APPELS 344 gl. 10 st. 2 oort;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16. betaald aan de secretaris en de officiers en adelborsten de som van vacaties ter waarde van 30 gl;</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17. aan de secretaris van KAPITEIN GESAN en zijn medegzellen 24 gl;</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18. betalingen van afzonderlijke dorpen – memorie;</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19. aan de schout van Peelland betaald in verband met een voor</w:t>
      </w:r>
      <w:r>
        <w:rPr>
          <w:rFonts w:ascii="Times New Roman" w:hAnsi="Times New Roman" w:cs="Times New Roman"/>
          <w:spacing w:val="-2"/>
        </w:rPr>
        <w:softHyphen/>
        <w:t xml:space="preserve">schot op de aankoop van een stukje lijnwaad wat de </w:t>
      </w:r>
      <w:r>
        <w:rPr>
          <w:rFonts w:ascii="Times New Roman" w:hAnsi="Times New Roman" w:cs="Times New Roman"/>
          <w:spacing w:val="-2"/>
        </w:rPr>
        <w:lastRenderedPageBreak/>
        <w:t>weduwe van JAN BECX had gekocht voor de HEER VAN VALLANGIN luitenant kolonel toen hij het garnizoen van Helmond binnentrok en een bedrag van 1000 gl. voor onderhoud van de soldaten die bij aankomst " naect bloot ende hongerich waeren ". Een deel was hiervan vergoed. Resteerde een bedrag van 94 gl. 10 st. Brus</w:t>
      </w:r>
      <w:r>
        <w:rPr>
          <w:rFonts w:ascii="Times New Roman" w:hAnsi="Times New Roman" w:cs="Times New Roman"/>
          <w:spacing w:val="-2"/>
        </w:rPr>
        <w:softHyphen/>
        <w:t>sels geld;</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20. aan de weduwe JAN BECX betaald 22 gl. voor verteerde kosten bij gelegenheid van de bijeenkomst waarvoor zij door de luite</w:t>
      </w:r>
      <w:r>
        <w:rPr>
          <w:rFonts w:ascii="Times New Roman" w:hAnsi="Times New Roman" w:cs="Times New Roman"/>
          <w:spacing w:val="-2"/>
        </w:rPr>
        <w:softHyphen/>
        <w:t>nant kolonel waren ontboden. Totaal 38 gl. 5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21. aan diverse boden betaald 16 gl.</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22. de rendant heeft betaald van 2 bezoeken aan Helmond en een derde op 18.7.1600 aan Boxtel in totaal 75 gl. 12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23. voor het minuteren, collecteren, grosseren en doubleren van deze kwartiersrekening groot in het geheel 124 bladen per blad 4 st. = 28 gl. 4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24. voor vacatie aan de gedeputeerde voor het aanhoren van de rendantsrekening zowel te Boxtel als te 's-Hertogenbosch 74 gl;</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25. vacatie voor de rendant 80 gl;</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26. verteerkosten 119 gl. 10 st;</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27. idem heeft de kwartierschout voor MARQUIS VAN VARAMBON reizen</w:t>
      </w:r>
      <w:r>
        <w:rPr>
          <w:rFonts w:ascii="Times New Roman" w:hAnsi="Times New Roman" w:cs="Times New Roman"/>
          <w:spacing w:val="-2"/>
        </w:rPr>
        <w:softHyphen/>
        <w:t>de van Helmond naar Brussel een wagen geregeld. [geen bedrag vermeld].</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176.6 - 28.3.1599</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Voorschotten betreffende de zaak Nijmegen, aan de secretaris van Grave 1 -  5; aan GIERLINCX klerk van de pensionaris 1 -  5; aan de klerk van griffier MAES 2 – 10; aan zijn confrere te Brussel in rijksdaalders 50 -  0; aan de notaris te Brussel voor het translateren en  maken van 22 kopieën 13 – 10; voor 2 maaltijden met een stoop wijn 2 -  1; [een stoop is een kruik of drinkschaal]; voor 1 maaltijd van JAN LAMBERTS 0 – 10; te Nijmegen voor wijn 11 -  0; gegeven te Nijmegen  0 -  9; tweede blad: memorie van de onkosten te Nijmegen: aan 4 boden                     24 -  0; aan 2 gecommitteerden uit Peelland die te Nijmegen waren om de eis te aanhoren van de gouverneur 45 -  0; 2 gecommitteerden vanuit kwartier Maasland 30 -  0; aan de kwartierschout en aan MR.JACOB BECX die onkosten hebben gemaakt zowel te Heusden als in Den Bosch, Nijmegen en Den Haag  288 – 14; voor vacaties van de voors. post 156 -  0; onkosten van ANTONI HUBERTS namens Maasland 80 -  0; een stuk lijnwaad aan ANDRIES HESSELS in Den Haag 101 – 15; derde blad: voor de kwartierschouten van Peelland en Kempenland in verband met reizen naar Grave, Den Bosch, Brussel en Nijmegen in de periode 19.2 tot 28.3 in totaal                                     237 -  7; vacatiekosten 360 -  0; verteerd te Grave met de schout van Geffen  40 -  0; te Eindhoven verteerd              50 -  0; kosten van ANTONI HUBERTS in Den Haag 30 -  0; kosten van 6 gevangenen te Nijmegen 1049 – 14; bodelonen  280 -  0; de gratuïteit voor de gouverneur van Nijmegen 112 -  0; vierde blad: specificaties van de kwartierschout van Peelland en Mr.Jacob Becx 3 dagen met 2 paarden te Den Bosch 15 -  5; boden van de HEER VAN MERWEN 1 – 18; aan deurwaarder FABRI  0 – 18; voor 2 paspoorten  2 – 12; voor een " sleede " van Den Bosch naar Vlijmen 0 – 10; te Heusden verteerd 12 -  5; 14 jan. voor een wagen van Heusden naar Woerkom 4 -  5; een schuit van Woerkom naar Gorcum 1 -  0; 15 jan. te Gorcum verteerd 2 -  6; 15 jan. een wagen van Gorcum naar Schoonhoven 1 -  4; te Schoonhoven verteerd 1 -  4; voor een wagen van Schoonhoven naar Den Haag 3 -  8; 6 maaltijden in Den Haag in de WITTE MOLEN 9 – 16; vijfde blad: verteerd bij RIJSWIJK op zondagavond            4 – 12; 18 jan. verteerd INT KLAVERBLAD 8 -  0; 19 jan. INT KLAVERBLAD 4 -  0; 20 jan. verteerd IN DEN BUEL 3 -  0; ANTONI HUBERTS naar Rotterdam gestuurd om een stuk lijnwaad te halen 1 – 18; voor een brief van de Staten Generaal  3 – 12; een brief van de S.G.aan de gouverneur van Nijmegen 3 – 12; nog zo'n brief            3 – 12; 7 feb. betaald aan JAN VINCENT voor de verteringen tussen 17 jan. en 7 feb. 86 - 12 – 2; voor de huisknecht 0 -  6; voor de knecht van RIJSWIJK 1 -  2; aan nastels betaald  0 - 16 – 3; 8 feb. uit Den Haag vertrokken en betaald voor een wagen tot aan Leiden 1 -  4; voor de vracht van Leiden tot Utrecht 4 - 13 – 2; onderweg verteerd 1 -  4; te Utrecht verteerd 1 -  0; voor het overvaren betaald 0 – 3; verteringen te Heusden           1 -  6; aan de " maegt " te Heusden 0 -  5; voor verteringen te Bommel 0 – 16; voorr de vracht van Nijmegen tot de Vooren  0 - 16 – 2; totaal in Bosch geld 211 gl. 9 st; MR.JACOB BECX heeft het volgende nog ingediend :</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5 dagen Den Bosch en daar geschreven aan de gouverneur van Grave en rentmr. BRUYNINCX  15 – 0; aan secretaris NEMIUS voor schrijven van brieven 1 – 12; een brief brengen naar BRUYNINCX  0 – 15; 10 jan. onderweg naar Den Haag verteerd te Schijndel 0 -  5; te Den Bosch 2 hazen gekocht om mee naar Den Haag te nemen 2 – 14; zesde blad: 11 jan. verteerd IN DEN VIJSEL OP DE MARKT van Den Bosch met pensionaris BROECHOVEN 6 -  0; in Den Haag aan notaris RIJSWIJK 3 angelotten 16 -  4; te Utrecht 2 angelotten                  10 – 16; [ een angelot is de naam van een gouden munt]; verteringen te Reijnen 2 – 17; onderweg van Utrecht naar Arnhem  0 -  8; voor vracht van Utrecht naar Arnhem 5 -  0; voor de vracht van Huissen naar Bemmel 0 – 18; verteerd op de Vooren 0 -  8; overvaren van de Vooren naar Lith 1 -  2 – 2;  te Lith verteerd 1 -  3; gevaren van Lith tot Oss 1 -  0; verteerd te Oss 1 – 16; 16 feb. betaald aan een bode die meeging van Oss tot Roij incl. de twee paarden 1 – 16; aan drinkgeld 0 -  5; verteringen en een paard van Roij naar Helmond 1 -  2 – 2; voor de vacaties van de twee voors. gecommitteerden periode 9 jan. tot 16 febr. totaal 39 dagen 156 - 0; gratuïteit voor de gouverneur van Grave  345 -  0; de 2 executies op Peelland en Maasland  537 -  0; het uiteindelijk totalbedrag kwam op 3733 -  0; zevende blad : uitgegeven te Brussel  periode 7 maart - 19 maart aan de secretaris van de gouverneur van Grave 3 -  0; 10 stoopen wijns 110 -  0; aan griffier MAES 12 Philipsdaalders 30 -  0; depescheren van brieven etc. 14 – 10; 4 stoopen wijns 5 -  4; 3 maaltijden  2 – 10; 1 maaltijd INT SWIJNKEN  1 -  0</w:t>
      </w:r>
    </w:p>
    <w:p w:rsidR="00B73397" w:rsidRDefault="00B73397">
      <w:pPr>
        <w:tabs>
          <w:tab w:val="left" w:pos="-720"/>
        </w:tabs>
        <w:suppressAutoHyphens/>
        <w:spacing w:line="240" w:lineRule="atLeast"/>
        <w:jc w:val="both"/>
        <w:rPr>
          <w:rFonts w:ascii="Times New Roman" w:hAnsi="Times New Roman" w:cs="Times New Roman"/>
          <w:spacing w:val="-2"/>
        </w:rPr>
      </w:pP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van het kwartier Kempenland 150 -  0; van BROECHOVEN  150 -  0; van FABRI  150 -  0; van de schout van Kempenland  63 -  0; achtste blad : betalingen te Grave en Nijmegen 23 maart voor een maaltijd 2 -  0; 24 maart idem 2 -  0; 25 maart een paard tussen Grave en Nijmegen voor een van de gevangenen van Overbetuwe  0 – 15; 27 maart  4 – 14; 5 maaltijden  2 -  5; bier 1 -  3; 3 maaltijden waarvan 2 voor gevangenen 1 -  7; voor 2 andere leidsmannen  0 – 11; 28 maart te Grave voor PETER GOOSSENS en JAN VAN BAEKEL voor 4 maaltijden         4 -  0; negende blad: onkosten te Nijmegen bodelonen 24 - 0; voor 2 gecommitteerden 45 - 0; voor 2 gecommitteerden 30 -  0; te Heusden en Den Haag door de schout en Becx 95 – 13,                                                   194 – 10, 74 -  0, 74 -  0, 75 -  0, schouten van Peelland en Kempenland 80 -  0; diverse reizen                                    206 -  9, 360 -  0, verteringen te Grave 40, te Eindhoven 50, ANTONI HUBERTS in Den Haag 30, 6 gevangenen 1049.14 bosch geld in hollants geld  945 - 14 – 7, gecommitteerden te Nijmegen 250, vereringen voor de gouverneur van Nijmegen 100, vereringen voor de gouverneur van Grave 300, totaal bosch geld 537 en in hollands geld 480.</w:t>
      </w:r>
    </w:p>
    <w:p w:rsidR="00B73397" w:rsidRDefault="00B73397">
      <w:pPr>
        <w:tabs>
          <w:tab w:val="left" w:pos="-720"/>
        </w:tabs>
        <w:suppressAutoHyphens/>
        <w:spacing w:line="240" w:lineRule="atLeast"/>
        <w:jc w:val="both"/>
        <w:rPr>
          <w:rFonts w:ascii="Times New Roman" w:hAnsi="Times New Roman" w:cs="Times New Roman"/>
          <w:spacing w:val="-2"/>
        </w:rPr>
      </w:pPr>
    </w:p>
    <w:p w:rsidR="00B73397" w:rsidRDefault="00B73397">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Klein inliggend briefje de dato 1.4.1599 van CORSTIAEN LAU</w:t>
      </w:r>
      <w:r>
        <w:rPr>
          <w:rFonts w:ascii="Times New Roman" w:hAnsi="Times New Roman" w:cs="Times New Roman"/>
          <w:spacing w:val="-2"/>
        </w:rPr>
        <w:softHyphen/>
        <w:t>REYSSEN VAN VELTHOVEN aan de kwartierschout van Peelland aangaande de betaling van het stuk lijnwaad van 50 ellen ter waarde van 90 gulden Hol</w:t>
      </w:r>
      <w:r>
        <w:rPr>
          <w:rFonts w:ascii="Times New Roman" w:hAnsi="Times New Roman" w:cs="Times New Roman"/>
          <w:spacing w:val="-2"/>
        </w:rPr>
        <w:softHyphen/>
        <w:t xml:space="preserve">lands geld, dat ANTHONIS HUYBERTS te Rotterdam had ontvangen. </w:t>
      </w:r>
    </w:p>
    <w:p w:rsidR="00B73397" w:rsidRDefault="00B73397">
      <w:pPr>
        <w:tabs>
          <w:tab w:val="left" w:pos="-720"/>
        </w:tabs>
        <w:suppressAutoHyphens/>
        <w:spacing w:line="240" w:lineRule="atLeast"/>
        <w:jc w:val="both"/>
        <w:rPr>
          <w:rFonts w:ascii="Times New Roman" w:hAnsi="Times New Roman" w:cs="Times New Roman"/>
          <w:spacing w:val="-2"/>
        </w:rPr>
      </w:pPr>
    </w:p>
    <w:p w:rsidR="00B73397" w:rsidRDefault="00B73397">
      <w:pPr>
        <w:keepNext/>
        <w:keepLines/>
        <w:tabs>
          <w:tab w:val="left" w:pos="-720"/>
        </w:tabs>
        <w:suppressAutoHyphens/>
        <w:spacing w:line="240" w:lineRule="atLeast"/>
        <w:jc w:val="both"/>
        <w:rPr>
          <w:spacing w:val="-3"/>
          <w:sz w:val="28"/>
          <w:szCs w:val="28"/>
        </w:rPr>
      </w:pPr>
      <w:r>
        <w:rPr>
          <w:b/>
          <w:bCs/>
          <w:spacing w:val="-3"/>
          <w:sz w:val="28"/>
          <w:szCs w:val="28"/>
        </w:rPr>
        <w:fldChar w:fldCharType="begin"/>
      </w:r>
      <w:r>
        <w:rPr>
          <w:b/>
          <w:bCs/>
          <w:spacing w:val="-3"/>
          <w:sz w:val="28"/>
          <w:szCs w:val="28"/>
        </w:rPr>
        <w:instrText xml:space="preserve">PRIVATE </w:instrText>
      </w:r>
      <w:r>
        <w:rPr>
          <w:b/>
          <w:bCs/>
          <w:spacing w:val="-3"/>
          <w:sz w:val="28"/>
          <w:szCs w:val="28"/>
        </w:rPr>
      </w:r>
      <w:r>
        <w:rPr>
          <w:b/>
          <w:bCs/>
          <w:spacing w:val="-3"/>
          <w:sz w:val="28"/>
          <w:szCs w:val="28"/>
        </w:rPr>
        <w:fldChar w:fldCharType="end"/>
      </w:r>
      <w:r>
        <w:rPr>
          <w:b/>
          <w:bCs/>
          <w:spacing w:val="-3"/>
          <w:sz w:val="28"/>
          <w:szCs w:val="28"/>
        </w:rPr>
        <w:t>Einde inventarisnummer 176 !</w:t>
      </w:r>
      <w:r>
        <w:rPr>
          <w:b/>
          <w:bCs/>
          <w:spacing w:val="-3"/>
          <w:sz w:val="28"/>
          <w:szCs w:val="28"/>
        </w:rPr>
        <w:fldChar w:fldCharType="begin"/>
      </w:r>
      <w:r>
        <w:rPr>
          <w:b/>
          <w:bCs/>
          <w:spacing w:val="-3"/>
          <w:sz w:val="28"/>
          <w:szCs w:val="28"/>
        </w:rPr>
        <w:instrText>tc  \l 1 "Einde inventarisnummer 176 !"</w:instrText>
      </w:r>
      <w:r>
        <w:rPr>
          <w:b/>
          <w:bCs/>
          <w:spacing w:val="-3"/>
          <w:sz w:val="28"/>
          <w:szCs w:val="28"/>
        </w:rPr>
        <w:fldChar w:fldCharType="end"/>
      </w:r>
    </w:p>
    <w:p w:rsidR="00B73397" w:rsidRDefault="00B73397">
      <w:pPr>
        <w:tabs>
          <w:tab w:val="left" w:pos="-720"/>
        </w:tabs>
        <w:suppressAutoHyphens/>
        <w:spacing w:line="240" w:lineRule="atLeast"/>
        <w:jc w:val="both"/>
        <w:rPr>
          <w:spacing w:val="-3"/>
          <w:sz w:val="24"/>
          <w:szCs w:val="24"/>
        </w:rPr>
      </w:pPr>
    </w:p>
    <w:p w:rsidR="00B73397" w:rsidRDefault="00B73397">
      <w:pPr>
        <w:tabs>
          <w:tab w:val="left" w:pos="-720"/>
        </w:tabs>
        <w:suppressAutoHyphens/>
        <w:spacing w:line="240" w:lineRule="atLeast"/>
        <w:jc w:val="both"/>
        <w:rPr>
          <w:spacing w:val="-3"/>
          <w:sz w:val="24"/>
          <w:szCs w:val="24"/>
        </w:rPr>
      </w:pPr>
    </w:p>
    <w:p w:rsidR="00B73397" w:rsidRDefault="00B73397">
      <w:pPr>
        <w:tabs>
          <w:tab w:val="left" w:pos="-720"/>
        </w:tabs>
        <w:suppressAutoHyphens/>
        <w:spacing w:line="240" w:lineRule="atLeast"/>
        <w:jc w:val="both"/>
        <w:rPr>
          <w:spacing w:val="-3"/>
          <w:sz w:val="24"/>
          <w:szCs w:val="24"/>
        </w:rPr>
      </w:pPr>
      <w:r>
        <w:rPr>
          <w:spacing w:val="-3"/>
          <w:sz w:val="24"/>
          <w:szCs w:val="24"/>
        </w:rPr>
        <w:t xml:space="preserve"> </w:t>
      </w:r>
    </w:p>
    <w:p w:rsidR="00B73397" w:rsidRDefault="00B73397">
      <w:pPr>
        <w:tabs>
          <w:tab w:val="left" w:pos="-720"/>
        </w:tabs>
        <w:suppressAutoHyphens/>
        <w:spacing w:line="240" w:lineRule="atLeast"/>
        <w:jc w:val="both"/>
        <w:rPr>
          <w:spacing w:val="-3"/>
          <w:sz w:val="24"/>
          <w:szCs w:val="24"/>
        </w:rPr>
      </w:pPr>
    </w:p>
    <w:p w:rsidR="00B73397" w:rsidRDefault="00B73397">
      <w:pPr>
        <w:tabs>
          <w:tab w:val="left" w:pos="-720"/>
        </w:tabs>
        <w:suppressAutoHyphens/>
        <w:spacing w:line="240" w:lineRule="atLeast"/>
        <w:jc w:val="both"/>
        <w:rPr>
          <w:spacing w:val="-3"/>
          <w:sz w:val="24"/>
          <w:szCs w:val="24"/>
        </w:rPr>
      </w:pPr>
      <w:r>
        <w:rPr>
          <w:spacing w:val="-3"/>
          <w:sz w:val="24"/>
          <w:szCs w:val="24"/>
        </w:rPr>
        <w:t xml:space="preserve">                                                                  </w:t>
      </w:r>
    </w:p>
    <w:sectPr w:rsidR="00B73397" w:rsidSect="00B7339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7F24" w:rsidRDefault="00557F24">
      <w:pPr>
        <w:spacing w:line="20" w:lineRule="exact"/>
        <w:rPr>
          <w:sz w:val="24"/>
          <w:szCs w:val="24"/>
        </w:rPr>
      </w:pPr>
    </w:p>
  </w:endnote>
  <w:endnote w:type="continuationSeparator" w:id="0">
    <w:p w:rsidR="00557F24" w:rsidRDefault="00557F24" w:rsidP="00B73397">
      <w:r>
        <w:rPr>
          <w:sz w:val="24"/>
          <w:szCs w:val="24"/>
        </w:rPr>
        <w:t xml:space="preserve"> </w:t>
      </w:r>
    </w:p>
  </w:endnote>
  <w:endnote w:type="continuationNotice" w:id="1">
    <w:p w:rsidR="00557F24" w:rsidRDefault="00557F24" w:rsidP="00B7339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7F24" w:rsidRDefault="00557F24" w:rsidP="00B73397">
      <w:r>
        <w:rPr>
          <w:sz w:val="24"/>
          <w:szCs w:val="24"/>
        </w:rPr>
        <w:separator/>
      </w:r>
    </w:p>
  </w:footnote>
  <w:footnote w:type="continuationSeparator" w:id="0">
    <w:p w:rsidR="00557F24" w:rsidRDefault="00557F24" w:rsidP="00B733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38295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73397"/>
    <w:rsid w:val="00465760"/>
    <w:rsid w:val="00557F24"/>
    <w:rsid w:val="008D78AA"/>
    <w:rsid w:val="00B733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7339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7339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2596</Words>
  <Characters>14284</Characters>
  <Application>Microsoft Office Word</Application>
  <DocSecurity>0</DocSecurity>
  <Lines>119</Lines>
  <Paragraphs>33</Paragraphs>
  <ScaleCrop>false</ScaleCrop>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2026-10-24T11:06:00Z</dcterms:created>
  <dcterms:modified xsi:type="dcterms:W3CDTF">2026-10-24T11:06:00Z</dcterms:modified>
</cp:coreProperties>
</file>