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>RANB 044.03</w:t>
      </w:r>
      <w:r w:rsidRPr="007057B4">
        <w:rPr>
          <w:rFonts w:ascii="Times New Roman" w:hAnsi="Times New Roman" w:cs="Times New Roman"/>
          <w:spacing w:val="-3"/>
          <w:sz w:val="24"/>
          <w:szCs w:val="24"/>
        </w:rPr>
        <w:fldChar w:fldCharType="begin"/>
      </w:r>
      <w:r w:rsidRPr="007057B4">
        <w:rPr>
          <w:rFonts w:ascii="Times New Roman" w:hAnsi="Times New Roman" w:cs="Times New Roman"/>
          <w:spacing w:val="-3"/>
          <w:sz w:val="24"/>
          <w:szCs w:val="24"/>
        </w:rPr>
        <w:instrText xml:space="preserve">PRIVATE </w:instrText>
      </w:r>
      <w:r w:rsidRPr="007057B4">
        <w:rPr>
          <w:rFonts w:ascii="Times New Roman" w:hAnsi="Times New Roman" w:cs="Times New Roman"/>
          <w:spacing w:val="-3"/>
          <w:sz w:val="24"/>
          <w:szCs w:val="24"/>
        </w:rPr>
      </w:r>
      <w:r w:rsidRPr="007057B4">
        <w:rPr>
          <w:rFonts w:ascii="Times New Roman" w:hAnsi="Times New Roman" w:cs="Times New Roman"/>
          <w:spacing w:val="-3"/>
          <w:sz w:val="24"/>
          <w:szCs w:val="24"/>
        </w:rPr>
        <w:fldChar w:fldCharType="end"/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>ARCHIEF VAN HET KWARTIER PEELLAND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>inv.nr. 181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>REKENINGEN MET BIJLAGEN 1599 - 1810  183 omslagen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>==========================================================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>periode 1605 enkel bijlagen - ingediend door rentmr. Fabri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>==========================================================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>181.1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>Repartitie van 650 gulden om daarmee te betalen de kosten van fourage  aen de 'gemutineerden' zijnde het supplement van de kosten van 1 mei - 21 juli voor 27 ruiters gedurende 24 dagen, 125 soldaten gedurende 10 dagen, waarvan zowel Helmond als Lieshout zijn vrijgesteld. (inliggend briefje met verkort overzicht)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>============================================================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>181.2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>Repartitie van 3094-2-1/2 zijnde het aandeel van Peelland in een bedrag van 8389 gulden 16 stuivers. Daarna volgt de lijst met bedragen per dorp.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>=============================================================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>181.3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>Repartitie zoals genoemd onder 181.2 bedoeld voor de soldaten in Hoogstraten. Overigens zijn de bedragen niet exact hetzelf</w:t>
      </w:r>
      <w:r w:rsidRPr="007057B4">
        <w:rPr>
          <w:rFonts w:ascii="Times New Roman" w:hAnsi="Times New Roman" w:cs="Times New Roman"/>
          <w:spacing w:val="-3"/>
          <w:sz w:val="24"/>
          <w:szCs w:val="24"/>
        </w:rPr>
        <w:softHyphen/>
        <w:t>de. Het lijkt een soort herberekening.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>==============================================================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>181.4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>Overzicht van geldbedragen die de kwartierschout heeft betaald aan pioniersgeld te Hoogstraten over de periode 18 maart - 27 april, voor een totaalbedrag van 681 - 5 - 0.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>==============================================================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>181.5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>Een repartitie in een taux voor de gehele Meierij van 2634 gulden waarvan Peelland betaalt 937 - 12 - 0.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 xml:space="preserve">Daarna volgt het overzicht per dorp. 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>==============================================================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>181.6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 xml:space="preserve">Repartitie van het brandgeld van Deurne en Bakel ten behoeve van het regiment van </w:t>
      </w:r>
      <w:r w:rsidRPr="007057B4">
        <w:rPr>
          <w:rFonts w:ascii="Times New Roman" w:hAnsi="Times New Roman" w:cs="Times New Roman"/>
          <w:spacing w:val="-3"/>
          <w:sz w:val="24"/>
          <w:szCs w:val="24"/>
        </w:rPr>
        <w:lastRenderedPageBreak/>
        <w:t>LUXEMBOURG. Helmond was vrijgesteld. Het gaat om een totaalbedrag van 526 - 7 - 0.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>Ondertekend met datum 3.10.1605.</w:t>
      </w: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B76D6" w:rsidRPr="007057B4" w:rsidRDefault="00EB76D6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057B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sectPr w:rsidR="00EB76D6" w:rsidRPr="007057B4" w:rsidSect="00EB76D6"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77C00" w:rsidRDefault="00C77C00">
      <w:pPr>
        <w:spacing w:line="20" w:lineRule="exact"/>
        <w:rPr>
          <w:rFonts w:cs="Times New Roman"/>
          <w:sz w:val="24"/>
          <w:szCs w:val="24"/>
        </w:rPr>
      </w:pPr>
    </w:p>
  </w:endnote>
  <w:endnote w:type="continuationSeparator" w:id="0">
    <w:p w:rsidR="00C77C00" w:rsidRDefault="00C77C00" w:rsidP="00EB76D6">
      <w:r>
        <w:rPr>
          <w:rFonts w:cs="Times New Roman"/>
          <w:sz w:val="24"/>
          <w:szCs w:val="24"/>
        </w:rPr>
        <w:t xml:space="preserve"> </w:t>
      </w:r>
    </w:p>
  </w:endnote>
  <w:endnote w:type="continuationNotice" w:id="1">
    <w:p w:rsidR="00C77C00" w:rsidRDefault="00C77C00" w:rsidP="00EB76D6">
      <w:r>
        <w:rPr>
          <w:rFonts w:cs="Times New Roman"/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77C00" w:rsidRDefault="00C77C00" w:rsidP="00EB76D6">
      <w:r>
        <w:rPr>
          <w:rFonts w:cs="Times New Roman"/>
          <w:sz w:val="24"/>
          <w:szCs w:val="24"/>
        </w:rPr>
        <w:separator/>
      </w:r>
    </w:p>
  </w:footnote>
  <w:footnote w:type="continuationSeparator" w:id="0">
    <w:p w:rsidR="00C77C00" w:rsidRDefault="00C77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00000064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250478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76D6"/>
    <w:rsid w:val="005C7454"/>
    <w:rsid w:val="006D1014"/>
    <w:rsid w:val="007057B4"/>
    <w:rsid w:val="00C77C00"/>
    <w:rsid w:val="00EB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20E300-384C-4272-A99F-FA89CC8F9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default="1" w:styleId="Standaardalinea-lettertype">
    <w:name w:val="Default Paragraph Font"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Eindnoottekst">
    <w:name w:val="endnote text"/>
    <w:basedOn w:val="Standaard"/>
    <w:rPr>
      <w:rFonts w:cs="Times New Roman"/>
      <w:sz w:val="24"/>
      <w:szCs w:val="24"/>
    </w:rPr>
  </w:style>
  <w:style w:type="character" w:styleId="Eindnootmarkering">
    <w:name w:val="endnote reference"/>
    <w:basedOn w:val="Standaardalinea-lettertype"/>
    <w:rPr>
      <w:vertAlign w:val="superscript"/>
    </w:rPr>
  </w:style>
  <w:style w:type="paragraph" w:styleId="Voetnoottekst">
    <w:name w:val="footnote text"/>
    <w:basedOn w:val="Standaard"/>
    <w:rPr>
      <w:rFonts w:cs="Times New Roman"/>
      <w:sz w:val="24"/>
      <w:szCs w:val="24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4"/>
      <w:szCs w:val="24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044</vt:lpstr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2026-10-24T11:06:00Z</dcterms:created>
  <dcterms:modified xsi:type="dcterms:W3CDTF">2026-10-24T11:06:00Z</dcterms:modified>
</cp:coreProperties>
</file>