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RANB 044.03</w:t>
      </w:r>
      <w:r w:rsidRPr="00B6050E">
        <w:rPr>
          <w:rFonts w:ascii="Times New Roman" w:hAnsi="Times New Roman" w:cs="Times New Roman"/>
          <w:spacing w:val="-3"/>
          <w:sz w:val="24"/>
          <w:szCs w:val="24"/>
        </w:rPr>
        <w:fldChar w:fldCharType="begin"/>
      </w:r>
      <w:r w:rsidRPr="00B6050E">
        <w:rPr>
          <w:rFonts w:ascii="Times New Roman" w:hAnsi="Times New Roman" w:cs="Times New Roman"/>
          <w:spacing w:val="-3"/>
          <w:sz w:val="24"/>
          <w:szCs w:val="24"/>
        </w:rPr>
        <w:instrText xml:space="preserve">PRIVATE </w:instrText>
      </w:r>
      <w:r w:rsidRPr="00B6050E">
        <w:rPr>
          <w:rFonts w:ascii="Times New Roman" w:hAnsi="Times New Roman" w:cs="Times New Roman"/>
          <w:spacing w:val="-3"/>
          <w:sz w:val="24"/>
          <w:szCs w:val="24"/>
        </w:rPr>
      </w:r>
      <w:r w:rsidRPr="00B6050E">
        <w:rPr>
          <w:rFonts w:ascii="Times New Roman" w:hAnsi="Times New Roman" w:cs="Times New Roman"/>
          <w:spacing w:val="-3"/>
          <w:sz w:val="24"/>
          <w:szCs w:val="24"/>
        </w:rPr>
        <w:fldChar w:fldCharType="end"/>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ARCHIEF VAN HET KWARTIER PEELLAND</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inv.nr.182</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REKENINGEN MET BIJLAGEN 1599 - 1810  183 omslagen</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periode 1606 - ingediend door Fabri en afgehoord 26.7.1607</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182.1</w:t>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r>
      <w:r w:rsidRPr="00B6050E">
        <w:rPr>
          <w:rFonts w:ascii="Times New Roman" w:hAnsi="Times New Roman" w:cs="Times New Roman"/>
          <w:spacing w:val="-3"/>
          <w:sz w:val="24"/>
          <w:szCs w:val="24"/>
        </w:rPr>
        <w:tab/>
        <w:t>26.7.1607</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Ingediende specificatie op de vergadering van de vier kwartie</w:t>
      </w:r>
      <w:r w:rsidRPr="00B6050E">
        <w:rPr>
          <w:rFonts w:ascii="Times New Roman" w:hAnsi="Times New Roman" w:cs="Times New Roman"/>
          <w:spacing w:val="-3"/>
          <w:sz w:val="24"/>
          <w:szCs w:val="24"/>
        </w:rPr>
        <w:softHyphen/>
        <w:t>ren te Helmond gehouden ten huize van de weduwe van JAN BECX.</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Peelland geeft hierin een overzicht van kostenposten die door de andere kwartieren mee gedragen dienen te worden:</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kosten van AERDEN PEETERSS. uit St.Oedenrode in januari 1602 voor zijn reis naar Breda en naar Den Haag en voor wat ge</w:t>
      </w:r>
      <w:r w:rsidRPr="00B6050E">
        <w:rPr>
          <w:rFonts w:ascii="Times New Roman" w:hAnsi="Times New Roman" w:cs="Times New Roman"/>
          <w:spacing w:val="-3"/>
          <w:sz w:val="24"/>
          <w:szCs w:val="24"/>
        </w:rPr>
        <w:softHyphen/>
        <w:t>schonken  is aan de gouverneur voor een totaalbedrag van 133 gl.;</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de onkosten van de kwartierschout te Den Bosch en die van JONKER JORIS VAN EIJNHOUTS te Brussel in verband met de eis van het garnizoen van Weert ter grootte van 12000 gl. over de gehele Meierij en de onderhandelingen daarover - 200 gl.;</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aan bodelonen en de kosten voor het vrijhouden van de 6 Zuid</w:t>
      </w:r>
      <w:r w:rsidRPr="00B6050E">
        <w:rPr>
          <w:rFonts w:ascii="Times New Roman" w:hAnsi="Times New Roman" w:cs="Times New Roman"/>
          <w:spacing w:val="-3"/>
          <w:sz w:val="24"/>
          <w:szCs w:val="24"/>
        </w:rPr>
        <w:softHyphen/>
        <w:t>hollandse dorpen om ontlast te blijven van de in april 1602 opgelegde lasten door het garnizoen van Weert;</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in september 1602 zijn 1500 gl. aangewend om de last ongedaan te maken van het leveren van fourage aan het leger liggende voor Grave;</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kosten van MR.JACOB BECX in november 1602 vanwege zijn reis naar Brussel en Den Haag in verband met de eis van de 'gemuti</w:t>
      </w:r>
      <w:r w:rsidRPr="00B6050E">
        <w:rPr>
          <w:rFonts w:ascii="Times New Roman" w:hAnsi="Times New Roman" w:cs="Times New Roman"/>
          <w:spacing w:val="-3"/>
          <w:sz w:val="24"/>
          <w:szCs w:val="24"/>
        </w:rPr>
        <w:softHyphen/>
        <w:t>neerden' - totale onkosten 300 gl.;</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schenkingen aan de hoofden en officieren van het leger liggend voor Den Bosch in september 1603 - onkosten 1403 - 10 - 0;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levering van fourage aan het garnizoen te Diest - 125 gulden Brussels geld;</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onkosten van diverse sollicitatien 100 - 15 - 0;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de afkoop van de kosten omdat POMPEI JUSTINIANO op bevel van SPINOLA zijn intrek zou nemen in de stad Helmond in 1606 het</w:t>
      </w:r>
      <w:r w:rsidRPr="00B6050E">
        <w:rPr>
          <w:rFonts w:ascii="Times New Roman" w:hAnsi="Times New Roman" w:cs="Times New Roman"/>
          <w:spacing w:val="-3"/>
          <w:sz w:val="24"/>
          <w:szCs w:val="24"/>
        </w:rPr>
        <w:softHyphen/>
        <w:t xml:space="preserve">geen een zware last voor de hele Meierij zou betekenen - bedrag van 1000 gl. Brussels geld. </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182.2</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Drie repartities resp. van 200 - 0 -0 en 292 - 19 - 0 en 410 - 11 - 0. De eerste is nauwelijks leesbaar en gaat over een bedrag gegeven aan een zekere kapitein BALTHAZAR BAUTS of BANTS. De tweede luidt: "Item bij ordre vanden here van Gro</w:t>
      </w:r>
      <w:r w:rsidRPr="00B6050E">
        <w:rPr>
          <w:rFonts w:ascii="Times New Roman" w:hAnsi="Times New Roman" w:cs="Times New Roman"/>
          <w:spacing w:val="-3"/>
          <w:sz w:val="24"/>
          <w:szCs w:val="24"/>
        </w:rPr>
        <w:softHyphen/>
        <w:t>bendoncq in date 26 junij tot betaelinge van het broot ende andere provisie gelevert aen den vier vendelen Duijtschen getrocken vuyt den Bossche x maij beloopt 292 - 19 - 0".</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transport 492 - 19 - 0.</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De derde luidt:</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"Item alnoch een repartitie van 350 gl. brussels gelt geaccor</w:t>
      </w:r>
      <w:r w:rsidRPr="00B6050E">
        <w:rPr>
          <w:rFonts w:ascii="Times New Roman" w:hAnsi="Times New Roman" w:cs="Times New Roman"/>
          <w:spacing w:val="-3"/>
          <w:sz w:val="24"/>
          <w:szCs w:val="24"/>
        </w:rPr>
        <w:softHyphen/>
        <w:t>deert bij den quartiere om aende gemutineerde tot Diest aff te doen den heijsche van onderhault van viii ruijteren ende xx soldaten te voete metten intrest van twee maenden maeken vii gl. somma 357 gl brussels gelt maeckt in bossche gelde tegens xv opt hondert 410 - 11 - 0.</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182.3</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Memorie van kosten gemaakt door procureur GOOSSENS voor diver</w:t>
      </w:r>
      <w:r w:rsidRPr="00B6050E">
        <w:rPr>
          <w:rFonts w:ascii="Times New Roman" w:hAnsi="Times New Roman" w:cs="Times New Roman"/>
          <w:spacing w:val="-3"/>
          <w:sz w:val="24"/>
          <w:szCs w:val="24"/>
        </w:rPr>
        <w:softHyphen/>
        <w:t>se kwartierszaken of meierijse zaken over de periode 1598 - 1600, ingediend door Peelland en Kempenland op resp. 7 april 1605 en 10 april 1607, voor een totaalbedrag van 161 - 4 - 3.</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Onderverdeling:</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Peelland 94 - 10 - 0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Kempenland 63 - 0 - 0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Oisterwijk 73 - 10 - 0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Maasland 31 - 10 - 0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Daarna volgt een specificatie per kwartier.</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182.4</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Repartitie in verband met het onderhoud van resp. 16 ruiters uit Herentals op 26 februari voor 47 - 16 - 0; 15 ruiters uit Herentals 26 maart verteerd 18 - 15 - 0; 12 ruiters uit Heren</w:t>
      </w:r>
      <w:r w:rsidRPr="00B6050E">
        <w:rPr>
          <w:rFonts w:ascii="Times New Roman" w:hAnsi="Times New Roman" w:cs="Times New Roman"/>
          <w:spacing w:val="-3"/>
          <w:sz w:val="24"/>
          <w:szCs w:val="24"/>
        </w:rPr>
        <w:softHyphen/>
        <w:t>tals op 2 april ontbijt - middagmaaltijd en avondmaal dinsdags 'smorgens 3 april nog ontbeten en iedere ruiter verteerde bovendien 6 potten bier is totaal 36 - 18 - 0; totale som 103 - 9 - 0.  Op 26 februari zijn er ook nog 3 ruiters geweest bij CLAES VAN GROESBEECK verteerd aan ontbijt en maaltijd 8 - 5 - 0;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dit gedeelte is ingediend door MERCELIS KETELERS waard 'int sweert'.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2 april 1607 14 ruiters uit Herentals 'int gulden hooft' verteerd in 3 maaltijden en een ontbijt 41 - 16 1/2 - 0. Totale som 253 - 20 1/2 - 0.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Onderverdeling voor de kwartieren:</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Peelland 56</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Oisterwijk 43 - 15 - 0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Kempenland 37 - 10 - 0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Maasland 18 - 15 - 0</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Somma 156 - 0 - 0</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Actum 'sHertogenbossche xi aprilis 1607 ondertekend door A. DE GROBENDONC</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 xml:space="preserve">  </w:t>
      </w: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r w:rsidRPr="00B6050E">
        <w:rPr>
          <w:rFonts w:ascii="Times New Roman" w:hAnsi="Times New Roman" w:cs="Times New Roman"/>
          <w:spacing w:val="-3"/>
          <w:sz w:val="24"/>
          <w:szCs w:val="24"/>
        </w:rPr>
        <w:t xml:space="preserve">                 EINDE VAN DIT INVENTARISNUMMER</w:t>
      </w: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p>
    <w:p w:rsidR="004E6C2A" w:rsidRPr="00B6050E" w:rsidRDefault="004E6C2A">
      <w:pPr>
        <w:suppressAutoHyphens/>
        <w:spacing w:line="240" w:lineRule="atLeast"/>
        <w:jc w:val="both"/>
        <w:rPr>
          <w:rFonts w:ascii="Times New Roman" w:hAnsi="Times New Roman" w:cs="Times New Roman"/>
          <w:spacing w:val="-3"/>
          <w:sz w:val="24"/>
          <w:szCs w:val="24"/>
        </w:rPr>
      </w:pPr>
    </w:p>
    <w:sectPr w:rsidR="004E6C2A" w:rsidRPr="00B6050E" w:rsidSect="004E6C2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0366" w:rsidRDefault="001A0366">
      <w:pPr>
        <w:spacing w:line="20" w:lineRule="exact"/>
        <w:rPr>
          <w:rFonts w:cs="Times New Roman"/>
          <w:sz w:val="24"/>
          <w:szCs w:val="24"/>
        </w:rPr>
      </w:pPr>
    </w:p>
  </w:endnote>
  <w:endnote w:type="continuationSeparator" w:id="0">
    <w:p w:rsidR="001A0366" w:rsidRDefault="001A0366" w:rsidP="004E6C2A">
      <w:r>
        <w:rPr>
          <w:rFonts w:cs="Times New Roman"/>
          <w:sz w:val="24"/>
          <w:szCs w:val="24"/>
        </w:rPr>
        <w:t xml:space="preserve"> </w:t>
      </w:r>
    </w:p>
  </w:endnote>
  <w:endnote w:type="continuationNotice" w:id="1">
    <w:p w:rsidR="001A0366" w:rsidRDefault="001A0366" w:rsidP="004E6C2A">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0366" w:rsidRDefault="001A0366" w:rsidP="004E6C2A">
      <w:r>
        <w:rPr>
          <w:rFonts w:cs="Times New Roman"/>
          <w:sz w:val="24"/>
          <w:szCs w:val="24"/>
        </w:rPr>
        <w:separator/>
      </w:r>
    </w:p>
  </w:footnote>
  <w:footnote w:type="continuationSeparator" w:id="0">
    <w:p w:rsidR="001A0366" w:rsidRDefault="001A0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4962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C2A"/>
    <w:rsid w:val="00007FCD"/>
    <w:rsid w:val="001A0366"/>
    <w:rsid w:val="004E6C2A"/>
    <w:rsid w:val="007C06F5"/>
    <w:rsid w:val="00B605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3DD1C5D-B77D-446D-9690-E8CADFE4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3674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RANB 044</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