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80E2F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RANB CODE 044.03</w:t>
      </w:r>
      <w:r w:rsidRPr="00D5642E">
        <w:rPr>
          <w:rFonts w:ascii="Times New Roman" w:hAnsi="Times New Roman" w:cs="Times New Roman"/>
          <w:spacing w:val="-3"/>
          <w:sz w:val="24"/>
          <w:szCs w:val="24"/>
        </w:rPr>
        <w:fldChar w:fldCharType="begin"/>
      </w:r>
      <w:r w:rsidRPr="00D5642E">
        <w:rPr>
          <w:rFonts w:ascii="Times New Roman" w:hAnsi="Times New Roman" w:cs="Times New Roman"/>
          <w:spacing w:val="-3"/>
          <w:sz w:val="24"/>
          <w:szCs w:val="24"/>
        </w:rPr>
        <w:instrText xml:space="preserve">PRIVATE </w:instrText>
      </w:r>
      <w:r w:rsidRPr="00D5642E">
        <w:rPr>
          <w:rFonts w:ascii="Times New Roman" w:hAnsi="Times New Roman" w:cs="Times New Roman"/>
          <w:spacing w:val="-3"/>
          <w:sz w:val="24"/>
          <w:szCs w:val="24"/>
        </w:rPr>
      </w:r>
      <w:r w:rsidRPr="00D5642E">
        <w:rPr>
          <w:rFonts w:ascii="Times New Roman" w:hAnsi="Times New Roman" w:cs="Times New Roman"/>
          <w:spacing w:val="-3"/>
          <w:sz w:val="24"/>
          <w:szCs w:val="24"/>
        </w:rPr>
        <w:fldChar w:fldCharType="end"/>
      </w:r>
    </w:p>
    <w:p w14:paraId="0B74E856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ARCHIEF VAN HET KWARTIER VAN PEELLAND</w:t>
      </w:r>
    </w:p>
    <w:p w14:paraId="1F01EBC2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inv.nr. 184</w:t>
      </w:r>
    </w:p>
    <w:p w14:paraId="27BE3404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REKENINGEN MET BIJLAGEN 1599 - 1810  183 omslagen</w:t>
      </w:r>
    </w:p>
    <w:p w14:paraId="46DE3C51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56BCD879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========================================================</w:t>
      </w:r>
    </w:p>
    <w:p w14:paraId="25C98D20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periode 1610 enkele bijlagen</w:t>
      </w:r>
    </w:p>
    <w:p w14:paraId="4037BF12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========================================================</w:t>
      </w:r>
    </w:p>
    <w:p w14:paraId="35A9E317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5179C31E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184.1</w:t>
      </w:r>
    </w:p>
    <w:p w14:paraId="473F46F7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61924F3D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Bijeengebonden specificaties maar hier gesplitst beschreven.</w:t>
      </w:r>
    </w:p>
    <w:p w14:paraId="44F6CB60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4AE4F126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Specificatie van de wagens van Peelland 882-0-0, Oisterwijk 791-0-0, Kempenland 638-0-0 en Maasland 595-5-0; voort gele</w:t>
      </w:r>
      <w:r w:rsidRPr="00D5642E">
        <w:rPr>
          <w:rFonts w:ascii="Times New Roman" w:hAnsi="Times New Roman" w:cs="Times New Roman"/>
          <w:spacing w:val="-3"/>
          <w:sz w:val="24"/>
          <w:szCs w:val="24"/>
        </w:rPr>
        <w:softHyphen/>
        <w:t>verd 6 wagens door Den Dungen met elk 2 paarden voor 4 dagen 84-0-0; vacatiekosten van de officieren 170-0-0 - totaaalsom 3160-10-0.</w:t>
      </w:r>
    </w:p>
    <w:p w14:paraId="4C041F63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5534F7F9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=============================================================</w:t>
      </w:r>
    </w:p>
    <w:p w14:paraId="6C19F195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3A55D113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184.2</w:t>
      </w:r>
    </w:p>
    <w:p w14:paraId="094287C5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585F3714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Specificatie van wagens en karren gediend hebbende voor het garnizoen van Den Bosch dat uit de stad trok in 1610.</w:t>
      </w:r>
    </w:p>
    <w:p w14:paraId="57D0E20A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037C896E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  <w:lang w:val="fr-FR"/>
        </w:rPr>
        <w:t>13 april</w:t>
      </w:r>
    </w:p>
    <w:p w14:paraId="5BB0F4BC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de compagnie van MONS. </w:t>
      </w:r>
      <w:r w:rsidRPr="00D5642E">
        <w:rPr>
          <w:rFonts w:ascii="Times New Roman" w:hAnsi="Times New Roman" w:cs="Times New Roman"/>
          <w:spacing w:val="-3"/>
          <w:sz w:val="24"/>
          <w:szCs w:val="24"/>
        </w:rPr>
        <w:t>LA MOTTAIE (?) te Mierlo en door de inwoners geleverd 15 wagens elk met 3 paarden 3 dagen 157 gulden; een wagen met 2 paarden 3 dagen lang 7-10-0; 2 karren met elk 2 paarden 3 dagen 15-0-0; 2 karren elk met 1 paard 3 dagen 9-0-0; Lierop leverde 6 karren en 6 paarden 3 dagen 27-0-0</w:t>
      </w:r>
    </w:p>
    <w:p w14:paraId="2EA9BDD8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40E4D060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transport 216-0-0</w:t>
      </w:r>
    </w:p>
    <w:p w14:paraId="251AC29A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0EA84B9D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 xml:space="preserve">Someren 9 karren en paarden met voerlieden 3 dagen 48-10-0; </w:t>
      </w:r>
    </w:p>
    <w:p w14:paraId="69698C51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1138E7CE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Te Heeze logeerde een compagnie van LOYS DE VILLE komende uit Den Bosch waarvoor Leende leverde 25 karren paarden en voer</w:t>
      </w:r>
      <w:r w:rsidRPr="00D5642E">
        <w:rPr>
          <w:rFonts w:ascii="Times New Roman" w:hAnsi="Times New Roman" w:cs="Times New Roman"/>
          <w:spacing w:val="-3"/>
          <w:sz w:val="24"/>
          <w:szCs w:val="24"/>
        </w:rPr>
        <w:softHyphen/>
        <w:t>lieden anderhalve dag 56-5-0; ook nog 5 paarden voor anderhal</w:t>
      </w:r>
      <w:r w:rsidRPr="00D5642E">
        <w:rPr>
          <w:rFonts w:ascii="Times New Roman" w:hAnsi="Times New Roman" w:cs="Times New Roman"/>
          <w:spacing w:val="-3"/>
          <w:sz w:val="24"/>
          <w:szCs w:val="24"/>
        </w:rPr>
        <w:softHyphen/>
        <w:t xml:space="preserve">ve dag 7-10-0; uit Maarheeze en Soerendonk 2 karren gedurende 1 dag 3-0-0; een compagnie liggende te Sint Oedenrode geleverd aan wagens en paarden voor 2 dagen 8-0-0; </w:t>
      </w:r>
    </w:p>
    <w:p w14:paraId="4F217E49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52F6960D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op 15 mei door toedoen van de kwartierschout geleverd 15 wagens met elk 3 paarden aan het regiment van HACHICOURT (Haijssicourt) 5 dagen 262-10-0; omdat de meeste bagage nog in de stad was gebleven heeft de schout van Oisterwijk ook nog 15 wagens voor 5 dagen aangeleverd 262-10-0; bovendien heeft de schout van Peelland in Den Bosch vier mud haver gekocht 26-0-0</w:t>
      </w:r>
    </w:p>
    <w:p w14:paraId="58E76144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3F8B40CD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Somma totalis voor Peelland 884 gulden.</w:t>
      </w:r>
    </w:p>
    <w:p w14:paraId="5C41BCCE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60F51DD9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=============================================================</w:t>
      </w:r>
    </w:p>
    <w:p w14:paraId="36870711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7526ECF7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715DBF1B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347966EB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306E25CE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0CAD20E9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184.3</w:t>
      </w:r>
    </w:p>
    <w:p w14:paraId="68D452A6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34739980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"Memorie van de vacatien ten effecte vande leveringe vande wagens gedaen doer ordonnantie vanden BAENDERHEERE VAN GROBEN</w:t>
      </w:r>
      <w:r w:rsidRPr="00D5642E">
        <w:rPr>
          <w:rFonts w:ascii="Times New Roman" w:hAnsi="Times New Roman" w:cs="Times New Roman"/>
          <w:spacing w:val="-3"/>
          <w:sz w:val="24"/>
          <w:szCs w:val="24"/>
        </w:rPr>
        <w:softHyphen/>
        <w:t>DONCQ bijde vier officieren vande Meyerie".</w:t>
      </w:r>
    </w:p>
    <w:p w14:paraId="51D48C41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621581C3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15 - 18 mei 1610 de 4 officieren in Den Bosch moeten verblij</w:t>
      </w:r>
      <w:r w:rsidRPr="00D5642E">
        <w:rPr>
          <w:rFonts w:ascii="Times New Roman" w:hAnsi="Times New Roman" w:cs="Times New Roman"/>
          <w:spacing w:val="-3"/>
          <w:sz w:val="24"/>
          <w:szCs w:val="24"/>
        </w:rPr>
        <w:softHyphen/>
        <w:t>ven bij de gouverneur voor 5 gl. per dag = 85 gulden; de schouten van Oisterwijk en Kempenland aangewezen om met de troepen uit Den Bosch te vertrekken en verder te begeleiden 19,20 en 21 mei = 30 gulden; 27,28 en 29 augustus zijn de 4 officieren van de Meierij weer in Den Bosch uitgenodigd voor 5 gl. per dag = 60 gulden.</w:t>
      </w:r>
    </w:p>
    <w:p w14:paraId="6E20021C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5CFDD811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Totale som 172 gulden.</w:t>
      </w:r>
    </w:p>
    <w:p w14:paraId="1156F399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4FCBEBE1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============================================================</w:t>
      </w:r>
    </w:p>
    <w:p w14:paraId="5D24F286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6D78EC13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184.4</w:t>
      </w:r>
    </w:p>
    <w:p w14:paraId="5305763C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1395B3D7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Specificatie van het kwartier Maasland van onkosten gedaan op bevel van de gouverneur van Den Bosch in het 'incomen ende vuytrecken der garnisoenen binnen der stadt van 'sHertogenbos</w:t>
      </w:r>
      <w:r w:rsidRPr="00D5642E">
        <w:rPr>
          <w:rFonts w:ascii="Times New Roman" w:hAnsi="Times New Roman" w:cs="Times New Roman"/>
          <w:spacing w:val="-3"/>
          <w:sz w:val="24"/>
          <w:szCs w:val="24"/>
        </w:rPr>
        <w:softHyphen/>
        <w:t>sche'. Hier wordt een nadere specificatie gegeven van het totaalbedrag van 595-5-0 via posten over de periode 7.11.1609 tot mei 1610.</w:t>
      </w:r>
    </w:p>
    <w:p w14:paraId="712102FD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1A7C937B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==============================================================</w:t>
      </w:r>
    </w:p>
    <w:p w14:paraId="38329AFE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0870DCCA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184.5</w:t>
      </w:r>
    </w:p>
    <w:p w14:paraId="6CD2F50A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740F81A8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Specificatie van het kwartier Kempenland over de ingediende 638 gulden.</w:t>
      </w:r>
    </w:p>
    <w:p w14:paraId="11EE0225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72D4FF82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==============================================================</w:t>
      </w:r>
    </w:p>
    <w:p w14:paraId="705B15A9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715AE2E9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184.6</w:t>
      </w:r>
    </w:p>
    <w:p w14:paraId="46C001DA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4F13CFC0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Specificatie van de levering van wagens over 1610 verdeeld over de vier kwartieren, geschreven door Van Gerwen.</w:t>
      </w:r>
    </w:p>
    <w:p w14:paraId="4615E47F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50EBBD9E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Peelland 795-10-0</w:t>
      </w:r>
    </w:p>
    <w:p w14:paraId="7ED63C4C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Kempenland 470-5-0</w:t>
      </w:r>
    </w:p>
    <w:p w14:paraId="7BD43102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Maasland 587-0-0</w:t>
      </w:r>
    </w:p>
    <w:p w14:paraId="16690E3E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Oisterwijk 802-15-0</w:t>
      </w:r>
    </w:p>
    <w:p w14:paraId="57542562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Den Dungen 84-0-0</w:t>
      </w:r>
    </w:p>
    <w:p w14:paraId="522AF7AB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brood en kaas 223-5-0</w:t>
      </w:r>
    </w:p>
    <w:p w14:paraId="556C3782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339A4EA5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totaal 1977</w:t>
      </w:r>
    </w:p>
    <w:p w14:paraId="41C7D04E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298F1B4D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en een nadere specificaite van 1659-1-0 met de verdeling Peelland 480-17-0, Kempenland 1063-</w:t>
      </w:r>
      <w:r w:rsidRPr="00D5642E">
        <w:rPr>
          <w:rFonts w:ascii="Times New Roman" w:hAnsi="Times New Roman" w:cs="Times New Roman"/>
          <w:spacing w:val="-3"/>
          <w:sz w:val="24"/>
          <w:szCs w:val="24"/>
        </w:rPr>
        <w:lastRenderedPageBreak/>
        <w:t>14-0 en Maasland 114-10-0.</w:t>
      </w:r>
    </w:p>
    <w:p w14:paraId="72172014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7C368790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==============================================================</w:t>
      </w:r>
    </w:p>
    <w:p w14:paraId="52FB9985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193D670C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63A70821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19EFD2DA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2078A826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4FD78110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184.7</w:t>
      </w:r>
    </w:p>
    <w:p w14:paraId="197F12B0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3AFCB58A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0BCD538A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Resolutie aangaande betaling van onkosten die de commissaris</w:t>
      </w:r>
      <w:r w:rsidRPr="00D5642E">
        <w:rPr>
          <w:rFonts w:ascii="Times New Roman" w:hAnsi="Times New Roman" w:cs="Times New Roman"/>
          <w:spacing w:val="-3"/>
          <w:sz w:val="24"/>
          <w:szCs w:val="24"/>
        </w:rPr>
        <w:softHyphen/>
        <w:t>sen van het kwartier hebben gemaakt op het slot van Helmond. De afzonderlijke plaatsen geven een accoordverklaring af nl.</w:t>
      </w:r>
    </w:p>
    <w:p w14:paraId="5F0A97E4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Someren 4.12.1610 - ALBERTS secretaris</w:t>
      </w:r>
    </w:p>
    <w:p w14:paraId="3471FFF6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Helmond 15.4.1611 - JOSEPHO VAN GEFFEN</w:t>
      </w:r>
    </w:p>
    <w:p w14:paraId="14755D0E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Asten 29.4.1611 - LAMBERT VERRIJT</w:t>
      </w:r>
    </w:p>
    <w:p w14:paraId="757FB002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Mierlo 1.5.1611 = VAN AELST secretaris</w:t>
      </w:r>
    </w:p>
    <w:p w14:paraId="3E903955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Vlierden 2.5.1611 - JOACHIM VAN AELST als schout van Vlierden</w:t>
      </w:r>
    </w:p>
    <w:p w14:paraId="3DF44E6A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St.Oedenrode 2.5.1611 - EIJMBERT VAN DEN OUTELAER stadhouder en AERT VAN DEN OUTELAER als schepen</w:t>
      </w:r>
    </w:p>
    <w:p w14:paraId="60711EDC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Bakel mei 1611 - PETER JANSSEN stadhouder van Bakel</w:t>
      </w:r>
    </w:p>
    <w:p w14:paraId="6EB9BC67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Aarle Rixtel 4.5.1611 - GODAERT OUDAERT, WILLEM MICHIELS, JOEST SELEN</w:t>
      </w:r>
    </w:p>
    <w:p w14:paraId="667DBD7E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Erp en Veghel 10.5.1611 HUBERT VAN DER SCHOUT</w:t>
      </w:r>
    </w:p>
    <w:p w14:paraId="00DB7134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11.6.1611 : de rentmr. van Turnhout verklaart dat de afgevaar</w:t>
      </w:r>
      <w:r w:rsidRPr="00D5642E">
        <w:rPr>
          <w:rFonts w:ascii="Times New Roman" w:hAnsi="Times New Roman" w:cs="Times New Roman"/>
          <w:spacing w:val="-3"/>
          <w:sz w:val="24"/>
          <w:szCs w:val="24"/>
        </w:rPr>
        <w:softHyphen/>
        <w:t>digden van Heeze en Leende in het huis van CORNELIS KELDERS te Helmond accoord zijn gegaan.</w:t>
      </w:r>
    </w:p>
    <w:p w14:paraId="7D9296FA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7BB6F2C6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===========================================================</w:t>
      </w:r>
      <w:r w:rsidRPr="00D5642E">
        <w:rPr>
          <w:rFonts w:ascii="Times New Roman" w:hAnsi="Times New Roman" w:cs="Times New Roman"/>
          <w:spacing w:val="-3"/>
          <w:sz w:val="24"/>
          <w:szCs w:val="24"/>
        </w:rPr>
        <w:softHyphen/>
      </w:r>
    </w:p>
    <w:p w14:paraId="348C8859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0E577FE6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 xml:space="preserve">            EINDE VAN DIT INVENTARISNUMMER</w:t>
      </w:r>
    </w:p>
    <w:p w14:paraId="4DD24B8F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17A97ED9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>===========================================================</w:t>
      </w:r>
    </w:p>
    <w:p w14:paraId="5C7412C3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6C00AB10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70AF780D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 xml:space="preserve">   </w:t>
      </w:r>
    </w:p>
    <w:p w14:paraId="169D72A7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314421BF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1DCF7541" w14:textId="77777777" w:rsidR="00157B6A" w:rsidRPr="00D5642E" w:rsidRDefault="00157B6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5642E">
        <w:rPr>
          <w:rFonts w:ascii="Times New Roman" w:hAnsi="Times New Roman" w:cs="Times New Roman"/>
          <w:spacing w:val="-3"/>
          <w:sz w:val="24"/>
          <w:szCs w:val="24"/>
        </w:rPr>
        <w:t xml:space="preserve">  </w:t>
      </w:r>
    </w:p>
    <w:sectPr w:rsidR="00157B6A" w:rsidRPr="00D5642E" w:rsidSect="00157B6A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03174" w14:textId="77777777" w:rsidR="005243D2" w:rsidRDefault="005243D2">
      <w:pPr>
        <w:spacing w:line="20" w:lineRule="exact"/>
        <w:rPr>
          <w:rFonts w:cs="Times New Roman"/>
          <w:sz w:val="24"/>
          <w:szCs w:val="24"/>
        </w:rPr>
      </w:pPr>
    </w:p>
  </w:endnote>
  <w:endnote w:type="continuationSeparator" w:id="0">
    <w:p w14:paraId="4DB88FD1" w14:textId="77777777" w:rsidR="005243D2" w:rsidRDefault="005243D2" w:rsidP="00157B6A">
      <w:r>
        <w:rPr>
          <w:rFonts w:cs="Times New Roman"/>
          <w:sz w:val="24"/>
          <w:szCs w:val="24"/>
        </w:rPr>
        <w:t xml:space="preserve"> </w:t>
      </w:r>
    </w:p>
  </w:endnote>
  <w:endnote w:type="continuationNotice" w:id="1">
    <w:p w14:paraId="7F78095D" w14:textId="77777777" w:rsidR="005243D2" w:rsidRDefault="005243D2" w:rsidP="00157B6A">
      <w:r>
        <w:rPr>
          <w:rFonts w:cs="Times New Roman"/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649CA" w14:textId="77777777" w:rsidR="005243D2" w:rsidRDefault="005243D2" w:rsidP="00157B6A">
      <w:r>
        <w:rPr>
          <w:rFonts w:cs="Times New Roman"/>
          <w:sz w:val="24"/>
          <w:szCs w:val="24"/>
        </w:rPr>
        <w:separator/>
      </w:r>
    </w:p>
  </w:footnote>
  <w:footnote w:type="continuationSeparator" w:id="0">
    <w:p w14:paraId="74104977" w14:textId="77777777" w:rsidR="005243D2" w:rsidRDefault="005243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00000064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1645740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7B6A"/>
    <w:rsid w:val="00157B6A"/>
    <w:rsid w:val="005243D2"/>
    <w:rsid w:val="00BD2034"/>
    <w:rsid w:val="00D3028B"/>
    <w:rsid w:val="00D5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BB0935"/>
  <w15:chartTrackingRefBased/>
  <w15:docId w15:val="{1C37E581-E7CA-4902-88E2-2CC29A90D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default="1" w:styleId="Standaardalinea-lettertype">
    <w:name w:val="Default Paragraph Font"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Eindnoottekst">
    <w:name w:val="endnote text"/>
    <w:basedOn w:val="Standaard"/>
    <w:rPr>
      <w:rFonts w:cs="Times New Roman"/>
      <w:sz w:val="24"/>
      <w:szCs w:val="24"/>
    </w:rPr>
  </w:style>
  <w:style w:type="character" w:styleId="Eindnootmarkering">
    <w:name w:val="endnote reference"/>
    <w:basedOn w:val="Standaardalinea-lettertype"/>
    <w:rPr>
      <w:vertAlign w:val="superscript"/>
    </w:rPr>
  </w:style>
  <w:style w:type="paragraph" w:styleId="Voetnoottekst">
    <w:name w:val="footnote text"/>
    <w:basedOn w:val="Standaard"/>
    <w:rPr>
      <w:rFonts w:cs="Times New Roman"/>
      <w:sz w:val="24"/>
      <w:szCs w:val="24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4"/>
      <w:szCs w:val="24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710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CODE 044</vt:lpstr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2026-10-24T11:06:00Z</dcterms:created>
  <dcterms:modified xsi:type="dcterms:W3CDTF">2026-10-24T11:06:00Z</dcterms:modified>
</cp:coreProperties>
</file>