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56BA9" w:rsidRDefault="00356BA9">
      <w:pPr>
        <w:suppressAutoHyphens/>
        <w:spacing w:line="240" w:lineRule="atLeast"/>
        <w:jc w:val="both"/>
        <w:rPr>
          <w:rFonts w:ascii="Times New Roman" w:hAnsi="Times New Roman" w:cs="Times New Roman"/>
          <w:spacing w:val="-3"/>
          <w:sz w:val="28"/>
          <w:szCs w:val="28"/>
        </w:rPr>
      </w:pPr>
      <w:r>
        <w:rPr>
          <w:rFonts w:ascii="Times New Roman" w:hAnsi="Times New Roman" w:cs="Times New Roman"/>
          <w:b/>
          <w:bCs/>
          <w:spacing w:val="-3"/>
          <w:sz w:val="28"/>
          <w:szCs w:val="28"/>
        </w:rPr>
        <w:t>INV.NR.175</w:t>
      </w:r>
      <w:r>
        <w:rPr>
          <w:rFonts w:ascii="Times New Roman" w:hAnsi="Times New Roman" w:cs="Times New Roman"/>
          <w:spacing w:val="-3"/>
          <w:sz w:val="28"/>
          <w:szCs w:val="28"/>
        </w:rPr>
        <w:fldChar w:fldCharType="begin"/>
      </w:r>
      <w:r>
        <w:rPr>
          <w:rFonts w:ascii="Times New Roman" w:hAnsi="Times New Roman" w:cs="Times New Roman"/>
          <w:spacing w:val="-3"/>
          <w:sz w:val="28"/>
          <w:szCs w:val="28"/>
        </w:rPr>
        <w:instrText xml:space="preserve">PRIVATE </w:instrText>
      </w:r>
      <w:r>
        <w:rPr>
          <w:rFonts w:ascii="Times New Roman" w:hAnsi="Times New Roman" w:cs="Times New Roman"/>
          <w:spacing w:val="-3"/>
          <w:sz w:val="28"/>
          <w:szCs w:val="28"/>
        </w:rPr>
      </w:r>
      <w:r>
        <w:rPr>
          <w:rFonts w:ascii="Times New Roman" w:hAnsi="Times New Roman" w:cs="Times New Roman"/>
          <w:spacing w:val="-3"/>
          <w:sz w:val="28"/>
          <w:szCs w:val="28"/>
        </w:rPr>
        <w:fldChar w:fldCharType="end"/>
      </w:r>
    </w:p>
    <w:p w:rsidR="00356BA9" w:rsidRDefault="00356BA9">
      <w:pPr>
        <w:suppressAutoHyphens/>
        <w:spacing w:line="240" w:lineRule="atLeast"/>
        <w:jc w:val="both"/>
        <w:rPr>
          <w:rFonts w:ascii="Times New Roman" w:hAnsi="Times New Roman" w:cs="Times New Roman"/>
          <w:spacing w:val="-2"/>
        </w:rPr>
      </w:pP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spacing w:val="-2"/>
        </w:rPr>
        <w:t>REKENINGEN MET BIJLAGEN RENTMEESTER MARTIN FABRI 1599.</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spacing w:val="-2"/>
        </w:rPr>
        <w:t>1 omslag</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175.1</w:t>
      </w:r>
      <w:r>
        <w:rPr>
          <w:rFonts w:ascii="Times New Roman" w:hAnsi="Times New Roman" w:cs="Times New Roman"/>
          <w:spacing w:val="-2"/>
        </w:rPr>
        <w:t xml:space="preserve"> - 10.1.1598</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spacing w:val="-2"/>
        </w:rPr>
        <w:t>Repartitie over 15 dagen fourage voor de compagnie van KAPI</w:t>
      </w:r>
      <w:r>
        <w:rPr>
          <w:rFonts w:ascii="Times New Roman" w:hAnsi="Times New Roman" w:cs="Times New Roman"/>
          <w:spacing w:val="-2"/>
        </w:rPr>
        <w:softHyphen/>
        <w:t>TEIN JUAN CESATE liggende in garnizoen te Herentals over de periode van 30.12.1</w:t>
      </w:r>
      <w:r>
        <w:rPr>
          <w:rFonts w:ascii="Times New Roman" w:hAnsi="Times New Roman" w:cs="Times New Roman"/>
          <w:spacing w:val="-2"/>
        </w:rPr>
        <w:softHyphen/>
        <w:t>597 tot 13.1.1598 voor een totaalbedrag van 13.099 12 st. Dorpen buiten Peelland !</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175.2</w:t>
      </w:r>
      <w:r>
        <w:rPr>
          <w:rFonts w:ascii="Times New Roman" w:hAnsi="Times New Roman" w:cs="Times New Roman"/>
          <w:spacing w:val="-2"/>
        </w:rPr>
        <w:t xml:space="preserve">  - 14.10.1598</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spacing w:val="-2"/>
        </w:rPr>
        <w:t>Repartitielijst [zwaar beschadigd] over een aantal dorpen van Peelland met een totaalwaarde van 814 - 12 - 0 voor het garni</w:t>
      </w:r>
      <w:r>
        <w:rPr>
          <w:rFonts w:ascii="Times New Roman" w:hAnsi="Times New Roman" w:cs="Times New Roman"/>
          <w:spacing w:val="-2"/>
        </w:rPr>
        <w:softHyphen/>
        <w:t>zoen van Herentals.</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 xml:space="preserve">175.3 - </w:t>
      </w:r>
      <w:r>
        <w:rPr>
          <w:rFonts w:ascii="Times New Roman" w:hAnsi="Times New Roman" w:cs="Times New Roman"/>
          <w:spacing w:val="-2"/>
        </w:rPr>
        <w:t>1598</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spacing w:val="-2"/>
        </w:rPr>
        <w:t>Repartitielijst [zwaar beschadigd] over de diverse landstreken van het hertogdom waaronder staan genoemd:</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spacing w:val="-2"/>
        </w:rPr>
        <w:t>het land van Rijen, het land van Arkel, Hoogstraten, het markiezaat van Bergen op Zoom, Turnhout, Zandhoven, Breda, Geel, Herentals, Oisterwijk, Peelland, Helmond, Kempenland, Maasland, Eindhoven, Brecht</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r>
        <w:rPr>
          <w:rFonts w:ascii="Times New Roman" w:hAnsi="Times New Roman" w:cs="Times New Roman"/>
          <w:spacing w:val="-2"/>
        </w:rPr>
        <w:softHyphen/>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175.4</w:t>
      </w:r>
      <w:r>
        <w:rPr>
          <w:rFonts w:ascii="Times New Roman" w:hAnsi="Times New Roman" w:cs="Times New Roman"/>
          <w:spacing w:val="-2"/>
        </w:rPr>
        <w:t xml:space="preserve"> - 1598</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spacing w:val="-2"/>
        </w:rPr>
        <w:t>Repartitielijst [zwaar beschadigd] van de dorpen van Peelland ter betaling van onkosten voor het garnizoen van Herentals. Het totaalbedrag is niet te herleiden.</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 xml:space="preserve">175.5 - </w:t>
      </w:r>
      <w:r>
        <w:rPr>
          <w:rFonts w:ascii="Times New Roman" w:hAnsi="Times New Roman" w:cs="Times New Roman"/>
          <w:spacing w:val="-2"/>
        </w:rPr>
        <w:t>ongedateerd</w:t>
      </w:r>
    </w:p>
    <w:p w:rsidR="00356BA9" w:rsidRDefault="00356BA9">
      <w:pPr>
        <w:suppressAutoHyphens/>
        <w:spacing w:line="240" w:lineRule="atLeast"/>
        <w:jc w:val="both"/>
        <w:rPr>
          <w:rFonts w:ascii="Times New Roman" w:hAnsi="Times New Roman" w:cs="Times New Roman"/>
          <w:spacing w:val="-2"/>
        </w:rPr>
      </w:pP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spacing w:val="-2"/>
        </w:rPr>
        <w:t>Lijkt op een presentielijst van de kwartiersvergadering. De volgende personen worden genoemd:</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spacing w:val="-2"/>
        </w:rPr>
        <w:t>THEUNIS PEETERS te MIERLO, DIRCK MEUSEN te BUDEL, THIJS VAN SOERENDONK te                 MAARHEEZE/SOERENDONK, JAN DIRCX GOOREN SOON te BAKEL, GIELEN WILLEMS te                     GELDROP/ZESGEHUCHTEN, LUCAS VAN GELDROP, LEENART STEIJNELS te SOMEREN, GIELIS TIELEN  te ASTEN, PEETER LENCKTENS [?] te LIEROP, JAN JACOBS te HEEZE/                                    LEENDE, ARIAN WILLEMS te ST.OEDENRODE, NICOLAS BUYS te SCHIJNDEL,                                     LIEMPDE, GROTEN LEMMEN te BEEK en RIXTEL, GABRIEL JANSSEN VAN ARLEN teAARLE en TONGELRE, GIELES WILLEMS te DEURNE, JAN FRANS te VLIERDEN, LAURENS GIELES                      te NUENEN en GERWEN, GOORT ARIENS te LIESHOUT en STIPHOUT, DIRCK GOORTEN te                        VEGHEL, HERMAN ARIENS te ERP, NICOLAS VAN ASTEN te HELMOND.</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 xml:space="preserve">175.6 - </w:t>
      </w:r>
      <w:r>
        <w:rPr>
          <w:rFonts w:ascii="Times New Roman" w:hAnsi="Times New Roman" w:cs="Times New Roman"/>
          <w:spacing w:val="-2"/>
        </w:rPr>
        <w:t>17.7 .1598</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spacing w:val="-2"/>
        </w:rPr>
        <w:t>Los briefje van de kwartierschout aan de borgemeesters van Helmont met het verzoek of zij aan DIRCK VAN SOERENDONCQ 7 gl. zouden willen betalen, die ze t.z.t. terugbetaald krijgen. [n.b. vastgeniet op 175.7 en 175.8]</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 xml:space="preserve">175.7 - </w:t>
      </w:r>
      <w:r>
        <w:rPr>
          <w:rFonts w:ascii="Times New Roman" w:hAnsi="Times New Roman" w:cs="Times New Roman"/>
          <w:spacing w:val="-2"/>
        </w:rPr>
        <w:t xml:space="preserve"> 29.4.1598</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spacing w:val="-2"/>
        </w:rPr>
        <w:t>Briefje van de kwartierschout aan de borgemeesters van Helmond om namens hem aan GERIT VAN ERP 4 gl. 19 st. te betalen. Daaronder stond dat men ten huize van LIJSKEN BECX 7 gl. had gegeven om te voorkomen dat de Herentalse ruiters zouden komen executeren.</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 xml:space="preserve">175.8  - </w:t>
      </w:r>
      <w:r>
        <w:rPr>
          <w:rFonts w:ascii="Times New Roman" w:hAnsi="Times New Roman" w:cs="Times New Roman"/>
          <w:spacing w:val="-2"/>
        </w:rPr>
        <w:t>16 april 1599</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Brief van de kwartierschout aan de borgemeesters van Helmond dat WOLFF FRANQ van hem een som geld tegoed heeft vanwege een paard dat hij had meegegeven aan de commissaris die in Helmond gelogeerd heeft met 13 vendelsknechten ter waarde van tussen de 40 en 50 gulden.     </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spacing w:val="-2"/>
        </w:rPr>
        <w:t>Daaronder volgt een verklaring van WOLFF FRANCK dat hij van de Helmondse borgemeesters AERT WILLEMSEN en ANTHONIS HUYBERTSSEN een bedrag ontvangen heeft van 54 gl. vanwege een gekocht paard.</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 xml:space="preserve">175.9 - </w:t>
      </w:r>
      <w:r>
        <w:rPr>
          <w:rFonts w:ascii="Times New Roman" w:hAnsi="Times New Roman" w:cs="Times New Roman"/>
          <w:spacing w:val="-2"/>
        </w:rPr>
        <w:t>23.8.1599</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Lijst van verteringen te Helmond door de ruiters van GRAAF HENDRIK VAN DEN BERGHE " convoy gedaen hebbende den MARQUIZ VAN MONTENEGRO ende den secretaris van SIJNE HOOCHEYT DEN </w:t>
      </w:r>
      <w:r>
        <w:rPr>
          <w:rFonts w:ascii="Times New Roman" w:hAnsi="Times New Roman" w:cs="Times New Roman"/>
          <w:spacing w:val="-2"/>
        </w:rPr>
        <w:lastRenderedPageBreak/>
        <w:t>CARDINAEL VAN OISTERWIJCK " :  JAN WILLEMS OPTEN LEEUW  1 1/2 dag 11 ruiters 27-10, AERT JOOSTEN  10 ruiters + 10 paarden 35, CARIS 6 ruiters + 6 paarden 14, JAN PIJNAPPEL 8 soldaten met 2 knechten en 11 paarden 31-14, PEETER GOOSSENS 4 soldaten + 4 paarden 12-12, ANDRIES DIELMANS          10 ruiters + 10 paarden 33-05, JOACHIM HAVENS 4 ruiters + 4 paarden 14-02, " in de steur " WOUTER WILLEMSSEN 7 ruiters + 7 paarden 18-10, JAN MICHIELSSEN 8 ruiters + 8 paarden 23-10, JAN DENEN         3 ruiters + 3 paarden 9-10, LIJSKEN BECX de luitenant en de officialen van de compagnie met hun dienaren,         jongens en paarden 57-00.</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 xml:space="preserve">175.10  - </w:t>
      </w:r>
      <w:r>
        <w:rPr>
          <w:rFonts w:ascii="Times New Roman" w:hAnsi="Times New Roman" w:cs="Times New Roman"/>
          <w:spacing w:val="-2"/>
        </w:rPr>
        <w:t>april 1599</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spacing w:val="-2"/>
        </w:rPr>
        <w:t>Bij de vorige lijst volgt een betalingsoverzicht wat door de diverse dorpen is terugbetaald aan de genoemde Helmondse inwoners nl. JAN WILLEMS 12-14 van Maarheeze/Soerendonk 14 –16, van Mierlo 27-10, AERT JOOSTEN 16-10 van St.Oedenrode 18-10, van Leende 35-00, CARIS 4 –10 van Breugel, 4-10 van Stiphout, 5-00, van Schijndel 14-00, JAN PIJNAPPEL 6-00, van St.Oedenrode 18-08, van Someren 7 – 06, van Zesgehuchten       14-02, van Erp 31-14, PEETER GOSSENS 12-12 van Schijndel 12-12, ANDRIES DIELMANS 16-00 van Deurne, 12-18 van Bakel, 4-07 van Budel,  33-05, JOACHIM HAVENS 16-12 van Heeze 16-12, WOUTER WILLEMSSEN 16-08 van Asten 2-02,  van Nederwetten 18-10, JAN MICHIELS 16-08 van Veghel,                      7-18 van Geldrop,  4-06 van Vlierden, 23-12, JAN DENEN  9-10 van Liempde, 9-10, LIJSKEN BECX 14-18 van Nuenen/Gerwen  9-10, van Aarle Rixtel  9-10 van Beek [en Donk], 12-18 van Someren, 6-10 van Tongelre             58-16</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r>
        <w:rPr>
          <w:rFonts w:ascii="Times New Roman" w:hAnsi="Times New Roman" w:cs="Times New Roman"/>
          <w:spacing w:val="-2"/>
        </w:rPr>
        <w:softHyphen/>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 xml:space="preserve">175.11 - </w:t>
      </w:r>
      <w:r>
        <w:rPr>
          <w:rFonts w:ascii="Times New Roman" w:hAnsi="Times New Roman" w:cs="Times New Roman"/>
          <w:spacing w:val="-2"/>
        </w:rPr>
        <w:t>ongedateerd</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spacing w:val="-2"/>
        </w:rPr>
        <w:t>Repartitielijst over de dorpen van Peelland over de maanden mei en juni voor een totaalbedrag van f 6357 en 10 st.</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175.12</w:t>
      </w:r>
      <w:r>
        <w:rPr>
          <w:rFonts w:ascii="Times New Roman" w:hAnsi="Times New Roman" w:cs="Times New Roman"/>
          <w:spacing w:val="-2"/>
        </w:rPr>
        <w:t xml:space="preserve"> -  ongedateerd</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spacing w:val="-2"/>
        </w:rPr>
        <w:t>Repartitielijst van Peelland voor een totaalbedrag van f 2524 - 3 - 8 vermeerderd met 183 -12 - 0 = 2707 - 15 - 8.</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175.13</w:t>
      </w:r>
    </w:p>
    <w:p w:rsidR="00356BA9" w:rsidRDefault="00356BA9">
      <w:pPr>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van de vacaties en penningen van GEERARD GOOSSENS procureur in de Raad van Brabant voor de ingezetenen van het platteland en de Meierij van Den Bosch als gedaagden contra BERTHOLT VAN FLERU en JOORIS VAN DEN VENNE impetranten en dat sinds 1589; de vier kwartieren in een proces tegen JACOB BEIJHAERTS; de kwartieren Kempenland, Maasland en Oisterwijk contra JACOB BEIJHARTS; de vier kwartieren contra JACOB BEIJ</w:t>
      </w:r>
      <w:r>
        <w:rPr>
          <w:rFonts w:ascii="Times New Roman" w:hAnsi="Times New Roman" w:cs="Times New Roman"/>
          <w:spacing w:val="-2"/>
        </w:rPr>
        <w:softHyphen/>
        <w:t>HARTS; Peelland, Kempenland en Oisterwijk contra JACOB BEIJ</w:t>
      </w:r>
      <w:r>
        <w:rPr>
          <w:rFonts w:ascii="Times New Roman" w:hAnsi="Times New Roman" w:cs="Times New Roman"/>
          <w:spacing w:val="-2"/>
        </w:rPr>
        <w:softHyphen/>
        <w:t>HARTS</w:t>
      </w:r>
    </w:p>
    <w:p w:rsidR="00356BA9" w:rsidRDefault="00356BA9">
      <w:pPr>
        <w:keepNext/>
        <w:keepLines/>
        <w:framePr w:w="8964" w:wrap="auto" w:vAnchor="text" w:hAnchor="margin" w:x="31" w:y="1"/>
        <w:pBdr>
          <w:top w:val="double" w:sz="7" w:space="0" w:color="auto"/>
          <w:bottom w:val="double" w:sz="7" w:space="0" w:color="auto"/>
        </w:pBdr>
        <w:tabs>
          <w:tab w:val="left" w:pos="-720"/>
        </w:tabs>
        <w:suppressAutoHyphens/>
        <w:spacing w:line="240" w:lineRule="atLeast"/>
        <w:jc w:val="both"/>
        <w:rPr>
          <w:spacing w:val="-2"/>
        </w:rPr>
      </w:pP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r>
        <w:rPr>
          <w:rFonts w:ascii="Times New Roman" w:hAnsi="Times New Roman" w:cs="Times New Roman"/>
          <w:b/>
          <w:bCs/>
          <w:spacing w:val="-2"/>
        </w:rPr>
        <w:fldChar w:fldCharType="begin"/>
      </w:r>
      <w:r>
        <w:rPr>
          <w:rFonts w:ascii="Times New Roman" w:hAnsi="Times New Roman" w:cs="Times New Roman"/>
          <w:b/>
          <w:bCs/>
          <w:spacing w:val="-2"/>
        </w:rPr>
        <w:instrText xml:space="preserve">PRIVATE </w:instrText>
      </w:r>
      <w:r>
        <w:rPr>
          <w:rFonts w:ascii="Times New Roman" w:hAnsi="Times New Roman" w:cs="Times New Roman"/>
          <w:b/>
          <w:bCs/>
          <w:spacing w:val="-2"/>
        </w:rPr>
      </w:r>
      <w:r>
        <w:rPr>
          <w:rFonts w:ascii="Times New Roman" w:hAnsi="Times New Roman" w:cs="Times New Roman"/>
          <w:b/>
          <w:bCs/>
          <w:spacing w:val="-2"/>
        </w:rPr>
        <w:fldChar w:fldCharType="end"/>
      </w:r>
      <w:r>
        <w:rPr>
          <w:b/>
          <w:bCs/>
          <w:spacing w:val="-2"/>
        </w:rPr>
        <w:t>EINDE VAN DIT INVENTSARISNUMMER</w:t>
      </w:r>
      <w:r>
        <w:rPr>
          <w:b/>
          <w:bCs/>
          <w:spacing w:val="-2"/>
        </w:rPr>
        <w:fldChar w:fldCharType="begin"/>
      </w:r>
      <w:r>
        <w:rPr>
          <w:rFonts w:ascii="Times New Roman" w:hAnsi="Times New Roman" w:cs="Times New Roman"/>
          <w:b/>
          <w:bCs/>
          <w:spacing w:val="-2"/>
        </w:rPr>
        <w:instrText>tc  \l 1 "</w:instrText>
      </w:r>
      <w:r>
        <w:rPr>
          <w:b/>
          <w:bCs/>
          <w:spacing w:val="-2"/>
        </w:rPr>
        <w:instrText>EINDE VAN DIT INVENTSARISNUMMER"</w:instrText>
      </w:r>
      <w:r>
        <w:rPr>
          <w:b/>
          <w:bCs/>
          <w:spacing w:val="-2"/>
        </w:rPr>
        <w:fldChar w:fldCharType="end"/>
      </w:r>
    </w:p>
    <w:p w:rsidR="00356BA9" w:rsidRDefault="00356BA9">
      <w:pPr>
        <w:pStyle w:val="bijschrift"/>
        <w:keepNext/>
        <w:keepLines/>
        <w:framePr w:w="8964" w:wrap="auto" w:vAnchor="text" w:hAnchor="margin" w:x="31" w:y="1"/>
        <w:pBdr>
          <w:top w:val="double" w:sz="7" w:space="0" w:color="auto"/>
          <w:bottom w:val="double" w:sz="7" w:space="0" w:color="auto"/>
        </w:pBdr>
        <w:tabs>
          <w:tab w:val="left" w:pos="-720"/>
        </w:tabs>
        <w:suppressAutoHyphens/>
        <w:spacing w:line="1" w:lineRule="exact"/>
        <w:jc w:val="both"/>
        <w:rPr>
          <w:vanish/>
          <w:spacing w:val="-2"/>
          <w:sz w:val="20"/>
          <w:szCs w:val="20"/>
        </w:rPr>
      </w:pPr>
      <w:r>
        <w:rPr>
          <w:vanish/>
          <w:spacing w:val="-2"/>
          <w:sz w:val="20"/>
          <w:szCs w:val="20"/>
        </w:rPr>
        <w:fldChar w:fldCharType="begin"/>
      </w:r>
      <w:r>
        <w:rPr>
          <w:vanish/>
          <w:spacing w:val="-2"/>
          <w:sz w:val="20"/>
          <w:szCs w:val="20"/>
        </w:rPr>
        <w:instrText>seq Text_Box  \* Arabic</w:instrText>
      </w:r>
      <w:r>
        <w:rPr>
          <w:vanish/>
          <w:spacing w:val="-2"/>
          <w:sz w:val="20"/>
          <w:szCs w:val="20"/>
        </w:rPr>
        <w:fldChar w:fldCharType="separate"/>
      </w:r>
      <w:r>
        <w:rPr>
          <w:vanish/>
          <w:spacing w:val="-2"/>
          <w:sz w:val="20"/>
          <w:szCs w:val="20"/>
        </w:rPr>
        <w:t>1</w:t>
      </w:r>
      <w:r>
        <w:rPr>
          <w:vanish/>
          <w:spacing w:val="-2"/>
          <w:sz w:val="20"/>
          <w:szCs w:val="20"/>
        </w:rPr>
        <w:fldChar w:fldCharType="end"/>
      </w:r>
    </w:p>
    <w:sectPr w:rsidR="00356BA9" w:rsidSect="00356BA9">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92282" w:rsidRDefault="00C92282">
      <w:pPr>
        <w:spacing w:line="20" w:lineRule="exact"/>
        <w:rPr>
          <w:sz w:val="24"/>
          <w:szCs w:val="24"/>
        </w:rPr>
      </w:pPr>
    </w:p>
  </w:endnote>
  <w:endnote w:type="continuationSeparator" w:id="0">
    <w:p w:rsidR="00C92282" w:rsidRDefault="00C92282" w:rsidP="00356BA9">
      <w:r>
        <w:rPr>
          <w:sz w:val="24"/>
          <w:szCs w:val="24"/>
        </w:rPr>
        <w:t xml:space="preserve"> </w:t>
      </w:r>
    </w:p>
  </w:endnote>
  <w:endnote w:type="continuationNotice" w:id="1">
    <w:p w:rsidR="00C92282" w:rsidRDefault="00C92282" w:rsidP="00356BA9">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92282" w:rsidRDefault="00C92282" w:rsidP="00356BA9">
      <w:r>
        <w:rPr>
          <w:sz w:val="24"/>
          <w:szCs w:val="24"/>
        </w:rPr>
        <w:separator/>
      </w:r>
    </w:p>
  </w:footnote>
  <w:footnote w:type="continuationSeparator" w:id="0">
    <w:p w:rsidR="00C92282" w:rsidRDefault="00C92282" w:rsidP="00356B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299114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356BA9"/>
    <w:rsid w:val="00356BA9"/>
    <w:rsid w:val="00647059"/>
    <w:rsid w:val="008D78AA"/>
    <w:rsid w:val="00C9228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356BA9"/>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356BA9"/>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979</Words>
  <Characters>5389</Characters>
  <Application>Microsoft Office Word</Application>
  <DocSecurity>0</DocSecurity>
  <Lines>44</Lines>
  <Paragraphs>12</Paragraphs>
  <ScaleCrop>false</ScaleCrop>
  <Company/>
  <LinksUpToDate>false</LinksUpToDate>
  <CharactersWithSpaces>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2026-10-24T11:02:00Z</dcterms:created>
  <dcterms:modified xsi:type="dcterms:W3CDTF">2026-10-24T11:02:00Z</dcterms:modified>
</cp:coreProperties>
</file>