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2E17" w:rsidRDefault="00532E17">
      <w:pPr>
        <w:pStyle w:val="Kop2"/>
      </w:pPr>
    </w:p>
    <w:p w:rsidR="00532E17" w:rsidRDefault="00532E17">
      <w:pPr>
        <w:pStyle w:val="Kop2"/>
      </w:pPr>
      <w:r>
        <w:t>KWARTIERSREKENING VAN PEELLAND</w:t>
      </w:r>
    </w:p>
    <w:p w:rsidR="00532E17" w:rsidRDefault="00532E17"/>
    <w:p w:rsidR="00532E17" w:rsidRDefault="00532E17">
      <w:pPr>
        <w:rPr>
          <w:b/>
          <w:bCs/>
          <w:u w:val="single"/>
        </w:rPr>
      </w:pPr>
      <w:r>
        <w:rPr>
          <w:b/>
          <w:bCs/>
          <w:u w:val="single"/>
        </w:rPr>
        <w:t>inventarisnummer 203 genummerd 2512a.4</w:t>
      </w:r>
    </w:p>
    <w:p w:rsidR="00532E17" w:rsidRDefault="00532E17"/>
    <w:p w:rsidR="00532E17" w:rsidRDefault="00532E17">
      <w:pPr>
        <w:rPr>
          <w:b/>
          <w:bCs/>
        </w:rPr>
      </w:pPr>
      <w:r>
        <w:rPr>
          <w:b/>
          <w:bCs/>
        </w:rPr>
        <w:t>Slot van de rekening en specificatie gepasseerd te Helmond op 15 april 1654.</w:t>
      </w:r>
    </w:p>
    <w:p w:rsidR="00532E17" w:rsidRDefault="00532E17">
      <w:pPr>
        <w:rPr>
          <w:b/>
          <w:bCs/>
        </w:rPr>
      </w:pPr>
    </w:p>
    <w:p w:rsidR="00532E17" w:rsidRDefault="00532E17">
      <w:r>
        <w:t>De hierin voorkomende indieners van specificaties zijn functionarissen binnen het kwartier of afgevaardigden die namens het kwartier op basis van een commissie bepaalde reizen moeten ondernemen.</w:t>
      </w:r>
    </w:p>
    <w:p w:rsidR="00532E17" w:rsidRDefault="00532E17"/>
    <w:p w:rsidR="00532E17" w:rsidRDefault="00532E17">
      <w:r>
        <w:t>Cornelis Proeningh hoofdschout</w:t>
      </w:r>
      <w:r>
        <w:tab/>
      </w:r>
      <w:r>
        <w:tab/>
      </w:r>
      <w:r>
        <w:tab/>
      </w:r>
      <w:r>
        <w:tab/>
        <w:t>1287-16-0</w:t>
      </w:r>
    </w:p>
    <w:p w:rsidR="00532E17" w:rsidRDefault="00532E17">
      <w:r>
        <w:t>Juffrouw Christina Keijser weduwe vd Heuvel</w:t>
      </w:r>
      <w:r>
        <w:tab/>
      </w:r>
      <w:r>
        <w:tab/>
        <w:t>172-4-0</w:t>
      </w:r>
    </w:p>
    <w:p w:rsidR="00532E17" w:rsidRDefault="00532E17">
      <w:r>
        <w:t>mr. Nicolaas van de Sande te Sint Oedenrode</w:t>
      </w:r>
      <w:r>
        <w:tab/>
      </w:r>
      <w:r>
        <w:tab/>
        <w:t>59-19-0</w:t>
      </w:r>
    </w:p>
    <w:p w:rsidR="00532E17" w:rsidRDefault="00532E17">
      <w:r>
        <w:t>kwartiersbode P</w:t>
      </w:r>
      <w:r>
        <w:t>eter als bode op Den Haag</w:t>
      </w:r>
      <w:r>
        <w:tab/>
      </w:r>
      <w:r>
        <w:tab/>
      </w:r>
      <w:r>
        <w:tab/>
        <w:t>25-0-0</w:t>
      </w:r>
    </w:p>
    <w:p w:rsidR="00532E17" w:rsidRDefault="00532E17">
      <w:r>
        <w:t>agent Peter van den Broeck in ‘sGravenhage</w:t>
      </w:r>
      <w:r>
        <w:tab/>
      </w:r>
      <w:r>
        <w:tab/>
        <w:t>234-0-0</w:t>
      </w:r>
    </w:p>
    <w:p w:rsidR="00532E17" w:rsidRDefault="00532E17">
      <w:r>
        <w:t>mr. Laureijns Volders</w:t>
      </w:r>
      <w:r>
        <w:tab/>
      </w:r>
      <w:r>
        <w:tab/>
      </w:r>
      <w:r>
        <w:tab/>
      </w:r>
      <w:r>
        <w:tab/>
      </w:r>
      <w:r>
        <w:tab/>
      </w:r>
      <w:r>
        <w:tab/>
        <w:t>251-18-0</w:t>
      </w:r>
    </w:p>
    <w:p w:rsidR="00532E17" w:rsidRDefault="00532E17">
      <w:r>
        <w:t>Hendrick Dericx de Greeff te Nuenen</w:t>
      </w:r>
      <w:r>
        <w:tab/>
      </w:r>
      <w:r>
        <w:tab/>
      </w:r>
      <w:r>
        <w:tab/>
        <w:t>48-0-0</w:t>
      </w:r>
    </w:p>
    <w:p w:rsidR="00532E17" w:rsidRDefault="00532E17">
      <w:r>
        <w:t>Jan Willems van Heeswijk te Sint Oedenrode</w:t>
      </w:r>
      <w:r>
        <w:tab/>
      </w:r>
      <w:r>
        <w:tab/>
        <w:t>10-0-0</w:t>
      </w:r>
    </w:p>
    <w:p w:rsidR="00532E17" w:rsidRDefault="00532E17">
      <w:r>
        <w:t>Elbert Meurs oud secretaris te Sint Oedenrode</w:t>
      </w:r>
      <w:r>
        <w:tab/>
      </w:r>
      <w:r>
        <w:tab/>
        <w:t>15-13-0</w:t>
      </w:r>
    </w:p>
    <w:p w:rsidR="00532E17" w:rsidRDefault="00532E17">
      <w:r>
        <w:t>jonker Jacob Aelbert Proeningh</w:t>
      </w:r>
      <w:r>
        <w:tab/>
      </w:r>
      <w:r>
        <w:tab/>
      </w:r>
      <w:r>
        <w:tab/>
      </w:r>
      <w:r>
        <w:tab/>
        <w:t>98-0-0</w:t>
      </w:r>
    </w:p>
    <w:p w:rsidR="00532E17" w:rsidRDefault="00532E17">
      <w:r>
        <w:t>de heer president en griffier Pieterson</w:t>
      </w:r>
      <w:r>
        <w:tab/>
      </w:r>
      <w:r>
        <w:tab/>
      </w:r>
      <w:r>
        <w:tab/>
        <w:t>118-15-0</w:t>
      </w:r>
    </w:p>
    <w:p w:rsidR="00532E17" w:rsidRDefault="00532E17">
      <w:r>
        <w:t>Otto de Visschere te Deurne</w:t>
      </w:r>
      <w:r>
        <w:tab/>
      </w:r>
      <w:r>
        <w:tab/>
      </w:r>
      <w:r>
        <w:tab/>
      </w:r>
      <w:r>
        <w:tab/>
      </w:r>
      <w:r>
        <w:tab/>
        <w:t>143-19-0</w:t>
      </w:r>
    </w:p>
    <w:p w:rsidR="00532E17" w:rsidRDefault="00532E17">
      <w:r>
        <w:t>jonker Joost Nagels te Sint Oedenrode</w:t>
      </w:r>
      <w:r>
        <w:tab/>
      </w:r>
      <w:r>
        <w:tab/>
      </w:r>
      <w:r>
        <w:tab/>
        <w:t>245-5-0</w:t>
      </w:r>
    </w:p>
    <w:p w:rsidR="00532E17" w:rsidRDefault="00532E17">
      <w:r>
        <w:t>Matheus Roefs secretaris te Helmond</w:t>
      </w:r>
      <w:r>
        <w:tab/>
      </w:r>
      <w:r>
        <w:tab/>
      </w:r>
      <w:r>
        <w:tab/>
        <w:t>78-8-0</w:t>
      </w:r>
      <w:r>
        <w:tab/>
      </w:r>
    </w:p>
    <w:p w:rsidR="00532E17" w:rsidRDefault="00532E17">
      <w:r>
        <w:t>mr. Lucas v</w:t>
      </w:r>
      <w:r>
        <w:t>an Loemel</w:t>
      </w:r>
      <w:r>
        <w:tab/>
      </w:r>
      <w:r>
        <w:tab/>
      </w:r>
      <w:r>
        <w:tab/>
      </w:r>
      <w:r>
        <w:tab/>
      </w:r>
      <w:r>
        <w:tab/>
        <w:t>14-10-0</w:t>
      </w:r>
    </w:p>
    <w:p w:rsidR="00532E17" w:rsidRDefault="00532E17">
      <w:pPr>
        <w:rPr>
          <w:lang w:val="en-GB"/>
        </w:rPr>
      </w:pPr>
      <w:r>
        <w:rPr>
          <w:lang w:val="en-GB"/>
        </w:rPr>
        <w:t>mr. Wolphart Ideleth</w:t>
      </w:r>
      <w:r>
        <w:rPr>
          <w:lang w:val="en-GB"/>
        </w:rPr>
        <w:tab/>
      </w:r>
      <w:r>
        <w:rPr>
          <w:lang w:val="en-GB"/>
        </w:rPr>
        <w:tab/>
      </w:r>
      <w:r>
        <w:rPr>
          <w:lang w:val="en-GB"/>
        </w:rPr>
        <w:tab/>
      </w:r>
      <w:r>
        <w:rPr>
          <w:lang w:val="en-GB"/>
        </w:rPr>
        <w:tab/>
      </w:r>
      <w:r>
        <w:rPr>
          <w:lang w:val="en-GB"/>
        </w:rPr>
        <w:tab/>
      </w:r>
      <w:r>
        <w:rPr>
          <w:lang w:val="en-GB"/>
        </w:rPr>
        <w:tab/>
        <w:t>223-2-0</w:t>
      </w:r>
    </w:p>
    <w:p w:rsidR="00532E17" w:rsidRDefault="00532E17">
      <w:pPr>
        <w:rPr>
          <w:lang w:val="en-GB"/>
        </w:rPr>
      </w:pPr>
      <w:r>
        <w:rPr>
          <w:lang w:val="en-GB"/>
        </w:rPr>
        <w:t>mr. Wolphart Ideleth</w:t>
      </w:r>
      <w:r>
        <w:rPr>
          <w:lang w:val="en-GB"/>
        </w:rPr>
        <w:tab/>
      </w:r>
      <w:r>
        <w:rPr>
          <w:lang w:val="en-GB"/>
        </w:rPr>
        <w:tab/>
      </w:r>
      <w:r>
        <w:rPr>
          <w:lang w:val="en-GB"/>
        </w:rPr>
        <w:tab/>
      </w:r>
      <w:r>
        <w:rPr>
          <w:lang w:val="en-GB"/>
        </w:rPr>
        <w:tab/>
      </w:r>
      <w:r>
        <w:rPr>
          <w:lang w:val="en-GB"/>
        </w:rPr>
        <w:tab/>
      </w:r>
      <w:r>
        <w:rPr>
          <w:lang w:val="en-GB"/>
        </w:rPr>
        <w:tab/>
        <w:t>24-0-0</w:t>
      </w:r>
    </w:p>
    <w:p w:rsidR="00532E17" w:rsidRDefault="00532E17">
      <w:r>
        <w:t>mr. Wolphart Ideleth en Bartholomeus van Heessel</w:t>
      </w:r>
      <w:r>
        <w:tab/>
      </w:r>
      <w:r>
        <w:tab/>
        <w:t>521-2-0</w:t>
      </w:r>
    </w:p>
    <w:p w:rsidR="00532E17" w:rsidRDefault="00532E17">
      <w:r>
        <w:t>mr. Peter Havens te Helmond</w:t>
      </w:r>
      <w:r>
        <w:tab/>
      </w:r>
      <w:r>
        <w:tab/>
      </w:r>
      <w:r>
        <w:tab/>
      </w:r>
      <w:r>
        <w:tab/>
        <w:t>2-10-0</w:t>
      </w:r>
    </w:p>
    <w:p w:rsidR="00532E17" w:rsidRDefault="00532E17">
      <w:r>
        <w:t>Anthoni Andriessen dienaar van de hoofdschout</w:t>
      </w:r>
      <w:r>
        <w:tab/>
      </w:r>
      <w:r>
        <w:tab/>
        <w:t>6-0-0</w:t>
      </w:r>
    </w:p>
    <w:p w:rsidR="00532E17" w:rsidRDefault="00532E17">
      <w:r>
        <w:t>de heer Isaacq van Battum</w:t>
      </w:r>
      <w:r>
        <w:tab/>
      </w:r>
      <w:r>
        <w:tab/>
      </w:r>
      <w:r>
        <w:tab/>
      </w:r>
      <w:r>
        <w:tab/>
      </w:r>
      <w:r>
        <w:tab/>
        <w:t>75-0-0</w:t>
      </w:r>
    </w:p>
    <w:p w:rsidR="00532E17" w:rsidRDefault="00532E17">
      <w:r>
        <w:t>de heer president Lus te ‘sBosch</w:t>
      </w:r>
      <w:r>
        <w:tab/>
      </w:r>
      <w:r>
        <w:tab/>
      </w:r>
      <w:r>
        <w:tab/>
      </w:r>
      <w:r>
        <w:tab/>
        <w:t>132-0-0</w:t>
      </w:r>
    </w:p>
    <w:p w:rsidR="00532E17" w:rsidRDefault="00532E17">
      <w:r>
        <w:t>Jan van de Meer te Helmond</w:t>
      </w:r>
      <w:r>
        <w:tab/>
      </w:r>
      <w:r>
        <w:tab/>
      </w:r>
      <w:r>
        <w:tab/>
      </w:r>
      <w:r>
        <w:tab/>
      </w:r>
      <w:r>
        <w:tab/>
        <w:t>4-0-0</w:t>
      </w:r>
    </w:p>
    <w:p w:rsidR="00532E17" w:rsidRDefault="00532E17">
      <w:r>
        <w:t>de heer van Asten</w:t>
      </w:r>
      <w:r>
        <w:tab/>
      </w:r>
      <w:r>
        <w:tab/>
      </w:r>
      <w:r>
        <w:tab/>
      </w:r>
      <w:r>
        <w:tab/>
      </w:r>
      <w:r>
        <w:tab/>
      </w:r>
      <w:r>
        <w:tab/>
        <w:t>48-0-0</w:t>
      </w:r>
    </w:p>
    <w:p w:rsidR="00532E17" w:rsidRDefault="00532E17">
      <w:r>
        <w:t>Hendrick Nouts kwartiersbode</w:t>
      </w:r>
      <w:r>
        <w:tab/>
      </w:r>
      <w:r>
        <w:tab/>
      </w:r>
      <w:r>
        <w:tab/>
      </w:r>
      <w:r>
        <w:tab/>
        <w:t>107-0-0</w:t>
      </w:r>
    </w:p>
    <w:p w:rsidR="00532E17" w:rsidRDefault="00532E17">
      <w:r>
        <w:t>Adrianan Becx waardin in de Wildeman te Helmond</w:t>
      </w:r>
      <w:r>
        <w:tab/>
        <w:t>916-9-0</w:t>
      </w:r>
    </w:p>
    <w:p w:rsidR="00532E17" w:rsidRDefault="00532E17">
      <w:r>
        <w:t>de heer van Doerne vanwege het</w:t>
      </w:r>
      <w:r>
        <w:t xml:space="preserve"> verpachten</w:t>
      </w:r>
    </w:p>
    <w:p w:rsidR="00532E17" w:rsidRDefault="00532E17">
      <w:r>
        <w:t>der consumptien te ‘sBosch voor 8 dagen vacatie</w:t>
      </w:r>
      <w:r>
        <w:tab/>
      </w:r>
      <w:r>
        <w:tab/>
        <w:t>48-0-0</w:t>
      </w:r>
    </w:p>
    <w:p w:rsidR="00532E17" w:rsidRDefault="00532E17">
      <w:r>
        <w:t>de heer drossaard van Cranendonck idem 6 dagen</w:t>
      </w:r>
    </w:p>
    <w:p w:rsidR="00532E17" w:rsidRDefault="00532E17">
      <w:r>
        <w:t>en 2 dagen over de rekening staan</w:t>
      </w:r>
      <w:r>
        <w:tab/>
      </w:r>
      <w:r>
        <w:tab/>
      </w:r>
      <w:r>
        <w:tab/>
      </w:r>
      <w:r>
        <w:tab/>
        <w:t>40-0-0</w:t>
      </w:r>
    </w:p>
    <w:p w:rsidR="00532E17" w:rsidRDefault="00532E17">
      <w:r>
        <w:t>Gillis Otto Haeck in ‘de Drije Sterren’ te Helmond</w:t>
      </w:r>
      <w:r>
        <w:tab/>
      </w:r>
      <w:r>
        <w:tab/>
        <w:t>130-15-2</w:t>
      </w:r>
    </w:p>
    <w:p w:rsidR="00532E17" w:rsidRDefault="00532E17">
      <w:r>
        <w:t>Vrouwe Lieutenants erfgenamen in den Bogart</w:t>
      </w:r>
      <w:r>
        <w:tab/>
      </w:r>
      <w:r>
        <w:tab/>
        <w:t>128-15-0</w:t>
      </w:r>
    </w:p>
    <w:p w:rsidR="00532E17" w:rsidRDefault="00532E17"/>
    <w:p w:rsidR="00532E17" w:rsidRDefault="00532E17">
      <w:r>
        <w:t>tussen de hoofdschout en het kwartier zijn geschillen gerezen over diverse acties en pretensies die de hoofdschout opeiste en om uiteindelijk ‘de selve neder te leggen’ alle processen en geschillen te ‘verhoeden’ en onder elkaar vriendsc</w:t>
      </w:r>
      <w:r>
        <w:t>hap te sluiten, heeft men de kwartierschout een recognitie toegezegd van 100 rijksdaalders of de waarde daarvan 250-0-0</w:t>
      </w:r>
    </w:p>
    <w:p w:rsidR="00532E17" w:rsidRDefault="00532E17"/>
    <w:p w:rsidR="00532E17" w:rsidRDefault="00532E17">
      <w:r>
        <w:t xml:space="preserve">de heer van Asten i.v.m. onderhandelingen over het </w:t>
      </w:r>
    </w:p>
    <w:p w:rsidR="00532E17" w:rsidRDefault="00532E17">
      <w:r>
        <w:lastRenderedPageBreak/>
        <w:t>tractement van de ‘roode roede’</w:t>
      </w:r>
      <w:r>
        <w:tab/>
      </w:r>
      <w:r>
        <w:tab/>
      </w:r>
      <w:r>
        <w:tab/>
      </w:r>
      <w:r>
        <w:tab/>
        <w:t>100-0-0</w:t>
      </w:r>
    </w:p>
    <w:p w:rsidR="00532E17" w:rsidRDefault="00532E17">
      <w:r>
        <w:t xml:space="preserve">somma sommarum </w:t>
      </w:r>
      <w:r>
        <w:tab/>
      </w:r>
      <w:r>
        <w:tab/>
      </w:r>
      <w:r>
        <w:tab/>
      </w:r>
      <w:r>
        <w:tab/>
      </w:r>
      <w:r>
        <w:tab/>
      </w:r>
      <w:r>
        <w:tab/>
        <w:t>5560-0-2</w:t>
      </w:r>
    </w:p>
    <w:p w:rsidR="00532E17" w:rsidRDefault="00532E17"/>
    <w:p w:rsidR="00532E17" w:rsidRDefault="00532E17">
      <w:r>
        <w:t>Hierover zal een repartitie worden opgesteld.</w:t>
      </w:r>
    </w:p>
    <w:p w:rsidR="00532E17" w:rsidRDefault="00532E17">
      <w:r>
        <w:t>[achterzijde: slothen der reeckeningen ende specificatien des quartiers van Peelandt gesloten binnen Helmont den 15 aprilis anno 1654]</w:t>
      </w:r>
    </w:p>
    <w:p w:rsidR="00532E17" w:rsidRDefault="00532E17"/>
    <w:p w:rsidR="00532E17" w:rsidRDefault="00532E17">
      <w:r>
        <w:t>klein briefje met vermelding van enige overgeleverde kwitanties</w:t>
      </w:r>
    </w:p>
    <w:p w:rsidR="00532E17" w:rsidRDefault="00532E17"/>
    <w:p w:rsidR="00532E17" w:rsidRDefault="00532E17">
      <w:r>
        <w:rPr>
          <w:b/>
          <w:bCs/>
        </w:rPr>
        <w:t>Specificatie van v</w:t>
      </w:r>
      <w:r>
        <w:rPr>
          <w:b/>
          <w:bCs/>
        </w:rPr>
        <w:t>erteringen door jonker Jacob Albert Proeningh over 1653-1654.</w:t>
      </w:r>
    </w:p>
    <w:p w:rsidR="00532E17" w:rsidRDefault="00532E17">
      <w:r>
        <w:t>Hieruit o.a. genoteerd:</w:t>
      </w:r>
    </w:p>
    <w:p w:rsidR="00532E17" w:rsidRDefault="00532E17">
      <w:r>
        <w:t>‘den 23 december nae de stadt Graeff gereden geweest door last van den schout van Peelant met eenen trompetter die den Graeff van HOORN gesonden had aen den schout voornoemt ten eijnde dat sijn Ed. hem brieven hadde te communiceeren van haer Ho: Mo: welke brieff van haer Ho: Mo: van sijn Ed: hebbe gelevert in handen van den schout van Peelant gevaceert int gaen en wederkeeren ende mijn rapport te doen 16-0-0’</w:t>
      </w:r>
    </w:p>
    <w:p w:rsidR="00532E17" w:rsidRDefault="00532E17"/>
    <w:p w:rsidR="00532E17" w:rsidRDefault="00532E17">
      <w:pPr>
        <w:pStyle w:val="Kop1"/>
      </w:pPr>
      <w:r>
        <w:t>Specificatie</w:t>
      </w:r>
      <w:r>
        <w:t xml:space="preserve"> van mr. Laureijns Volders </w:t>
      </w:r>
    </w:p>
    <w:p w:rsidR="00532E17" w:rsidRDefault="00532E17">
      <w:r>
        <w:t>enige notities hieruit:</w:t>
      </w:r>
    </w:p>
    <w:p w:rsidR="00532E17" w:rsidRDefault="00532E17">
      <w:r>
        <w:t>‘item ten Bosch overgebracht aenden heere Lus d’acte van het opgraven der LANTWEIREN ende aenwijsinge van de bequamste plaetssen om de meijerije te defenderen tegens de LOREIJNEN volgens d’ordre van Sijne Exc. VAN BREDERODE gepasseert binnen Helmont 18 december 1653’</w:t>
      </w:r>
    </w:p>
    <w:p w:rsidR="00532E17" w:rsidRDefault="00532E17"/>
    <w:p w:rsidR="00532E17" w:rsidRDefault="00532E17">
      <w:pPr>
        <w:rPr>
          <w:b/>
          <w:bCs/>
        </w:rPr>
      </w:pPr>
      <w:r>
        <w:rPr>
          <w:b/>
          <w:bCs/>
        </w:rPr>
        <w:t>Specificatie van jonker Cornelis Prouningh van Deventer kwartierschout [2512.4] :</w:t>
      </w:r>
    </w:p>
    <w:p w:rsidR="00532E17" w:rsidRDefault="00532E17"/>
    <w:p w:rsidR="00532E17" w:rsidRDefault="00532E17">
      <w:r>
        <w:t>veel zaken komen in de andere kwartiersstukken terug, maar de notities binnen deze specificatie zijn zo zake</w:t>
      </w:r>
      <w:r>
        <w:t xml:space="preserve">lijk van aard dat men er nauwelijks bepaalde regionale ontwikkelingen uit af kunt lezen – men krijgt ook geen zicht op inhoudelijke zaken die her en der besproken zijn, daar wordt nooit dieper op ingegaan;  </w:t>
      </w:r>
    </w:p>
    <w:p w:rsidR="00532E17" w:rsidRDefault="00532E17"/>
    <w:p w:rsidR="00532E17" w:rsidRDefault="00532E17">
      <w:r>
        <w:t>‘den 23 dito [october 1653] ontfangen een missive van den heere LUS per expressen tot advertissement als dat zijn Ex</w:t>
      </w:r>
      <w:r>
        <w:rPr>
          <w:vertAlign w:val="superscript"/>
        </w:rPr>
        <w:t>tie</w:t>
      </w:r>
      <w:r>
        <w:t xml:space="preserve"> van BREDERODE veltmaerscharlick des geunieerde provintien den 24</w:t>
      </w:r>
      <w:r>
        <w:rPr>
          <w:vertAlign w:val="superscript"/>
        </w:rPr>
        <w:t>e</w:t>
      </w:r>
      <w:r>
        <w:t xml:space="preserve"> deser soude omtrent de stad van ‘sHertogenbosch sijn met twee duysent peerden ende een vliegent leger te voet om de L</w:t>
      </w:r>
      <w:r>
        <w:t>ORAIJNEN te keeren – aen den boode gegeven 25 stuyvers’</w:t>
      </w:r>
    </w:p>
    <w:p w:rsidR="00532E17" w:rsidRDefault="00532E17"/>
    <w:p w:rsidR="00532E17" w:rsidRDefault="00532E17">
      <w:pPr>
        <w:pStyle w:val="Plattetekst"/>
      </w:pPr>
      <w:r>
        <w:t>Specificatie van de gedeputeerden van het kwartier bijeen te Sint Oedenrode op 17 januari 1651 met een overzicht van de genuttigde middag- en avondmaaltijden</w:t>
      </w:r>
    </w:p>
    <w:p w:rsidR="00532E17" w:rsidRDefault="00532E17">
      <w:r>
        <w:t xml:space="preserve">   </w:t>
      </w:r>
      <w:r>
        <w:tab/>
      </w:r>
      <w:r>
        <w:tab/>
      </w:r>
      <w:r>
        <w:tab/>
      </w:r>
      <w:r>
        <w:tab/>
      </w:r>
      <w:r>
        <w:tab/>
      </w:r>
      <w:r>
        <w:tab/>
      </w:r>
      <w:r>
        <w:tab/>
      </w:r>
      <w:r>
        <w:tab/>
      </w:r>
      <w:r>
        <w:tab/>
      </w:r>
      <w:r>
        <w:tab/>
      </w:r>
      <w:r>
        <w:tab/>
      </w:r>
      <w:r>
        <w:tab/>
      </w:r>
    </w:p>
    <w:p w:rsidR="00532E17" w:rsidRDefault="00532E17">
      <w:r>
        <w:t>Brief van Nicolaas van de Sande inzake een eerder ingediende specificatie waaraan een briefje is vastgehecht van Cornelis Proeningh vanuit ‘sHertogenbosch dd. 26 januari 1649 met de volgende tekst:</w:t>
      </w:r>
    </w:p>
    <w:p w:rsidR="00532E17" w:rsidRDefault="00532E17">
      <w:r>
        <w:t>‘Sr. van den Sande</w:t>
      </w:r>
    </w:p>
    <w:p w:rsidR="00532E17" w:rsidRDefault="00532E17">
      <w:r>
        <w:t>Alsoo ick door den harden vorst niet wel en can aldaer comen soo</w:t>
      </w:r>
      <w:r>
        <w:t xml:space="preserve"> versoeck ick op u.l. mij over te schrijven hoe het met onse sollicitatie aldaer al staet als oock te gaen om pertinent alles te weten bij Peeter van den BROECK want ick seer verlange ende ist van noode dat u. ed: de saecke soo gedisponeert vint dat u  persoon tot hulp aldaer van doen is cont aldaer vaceren tot dat u.l. bequamelyck over can comen ende mij alles laten weten de boden connen noch te voet gaen, ick ben hier ten Bosch maer moet terugge omdat ick niet wech en can maer </w:t>
      </w:r>
      <w:r>
        <w:lastRenderedPageBreak/>
        <w:t xml:space="preserve">sal comen soo ras doenelick </w:t>
      </w:r>
      <w:r>
        <w:t>is, dit versochte doende sult eenen verobligeren ende tquartier sonder twijffel dienst doen eyndende metter haest alsoo het te cout is om veel te scrijven blijve</w:t>
      </w:r>
    </w:p>
    <w:p w:rsidR="00532E17" w:rsidRDefault="00532E17">
      <w:r>
        <w:t>u.l. vrindt</w:t>
      </w:r>
    </w:p>
    <w:p w:rsidR="00532E17" w:rsidRDefault="00532E17">
      <w:r>
        <w:t>Cornelis Proeningh’</w:t>
      </w:r>
    </w:p>
    <w:p w:rsidR="00532E17" w:rsidRDefault="00532E17">
      <w:r>
        <w:t>[achterzijde: aenden erentfesten den seer discreten sr. Nicolaes van den Sande secretaris der vryheyt Roode tegenwoordich inden LAURIERBOOM op het SPUY in ‘sGravenhage]</w:t>
      </w:r>
    </w:p>
    <w:p w:rsidR="00532E17" w:rsidRDefault="00532E17"/>
    <w:p w:rsidR="00532E17" w:rsidRDefault="00532E17">
      <w:pPr>
        <w:pStyle w:val="Kop1"/>
      </w:pPr>
      <w:r>
        <w:t xml:space="preserve">Specificatie van Elbert Meurs </w:t>
      </w:r>
    </w:p>
    <w:p w:rsidR="00532E17" w:rsidRDefault="00532E17"/>
    <w:p w:rsidR="00532E17" w:rsidRDefault="00532E17">
      <w:pPr>
        <w:pStyle w:val="Kop1"/>
      </w:pPr>
      <w:r>
        <w:t xml:space="preserve">Specificatie van Hendrick Diercx de Greeff  </w:t>
      </w:r>
    </w:p>
    <w:p w:rsidR="00532E17" w:rsidRDefault="00532E17"/>
    <w:p w:rsidR="00532E17" w:rsidRDefault="00532E17">
      <w:pPr>
        <w:rPr>
          <w:b/>
          <w:bCs/>
        </w:rPr>
      </w:pPr>
      <w:r>
        <w:rPr>
          <w:b/>
          <w:bCs/>
        </w:rPr>
        <w:t xml:space="preserve">Specificatie van agent van den Broeck </w:t>
      </w:r>
    </w:p>
    <w:p w:rsidR="00532E17" w:rsidRDefault="00532E17"/>
    <w:p w:rsidR="00532E17" w:rsidRDefault="00532E17">
      <w:pPr>
        <w:pStyle w:val="Kop1"/>
      </w:pPr>
      <w:r>
        <w:t xml:space="preserve">Tweede specificatie van agent </w:t>
      </w:r>
      <w:r>
        <w:t xml:space="preserve">van den Broeck </w:t>
      </w:r>
    </w:p>
    <w:p w:rsidR="00532E17" w:rsidRDefault="00532E17"/>
    <w:p w:rsidR="00532E17" w:rsidRDefault="00532E17">
      <w:pPr>
        <w:pStyle w:val="Kop1"/>
      </w:pPr>
      <w:r>
        <w:t>Tweede specificatie van sr. Nicolaes van den Sande secretaris te Sint Oedenrode</w:t>
      </w:r>
    </w:p>
    <w:p w:rsidR="00532E17" w:rsidRDefault="00532E17">
      <w:r>
        <w:t xml:space="preserve"> </w:t>
      </w:r>
    </w:p>
    <w:p w:rsidR="00532E17" w:rsidRDefault="00532E17">
      <w:r>
        <w:tab/>
      </w:r>
    </w:p>
    <w:p w:rsidR="00532E17" w:rsidRDefault="00532E17">
      <w:pPr>
        <w:pStyle w:val="Kop1"/>
      </w:pPr>
      <w:r>
        <w:t>EINDE VAN DIT INVENTARISNUMMER</w:t>
      </w:r>
    </w:p>
    <w:p w:rsidR="00532E17" w:rsidRDefault="00532E17">
      <w:pPr>
        <w:rPr>
          <w:b/>
          <w:bCs/>
        </w:rPr>
      </w:pPr>
    </w:p>
    <w:p w:rsidR="00532E17" w:rsidRDefault="00532E17">
      <w:pPr>
        <w:rPr>
          <w:b/>
          <w:bCs/>
        </w:rPr>
      </w:pPr>
    </w:p>
    <w:sectPr w:rsidR="00532E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1063"/>
    <w:rsid w:val="00532E17"/>
    <w:rsid w:val="00631063"/>
    <w:rsid w:val="00C10E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88667C-E402-4687-8FD8-8ABCCB12E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sz w:val="28"/>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887</Words>
  <Characters>4879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KWARTIER VAN PEELLAND</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2026-10-24T11:03:00Z</dcterms:created>
  <dcterms:modified xsi:type="dcterms:W3CDTF">2026-10-24T11:03:00Z</dcterms:modified>
</cp:coreProperties>
</file>