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56D4F" w14:textId="77777777" w:rsidR="006A69D5" w:rsidRDefault="006A69D5">
      <w:r>
        <w:t>RANB Toegangsnummer 1107</w:t>
      </w:r>
    </w:p>
    <w:p w14:paraId="329F3143" w14:textId="77777777" w:rsidR="006A69D5" w:rsidRDefault="006A69D5">
      <w:r>
        <w:t>Microfiches Algemeen Rijksarchief Brussel</w:t>
      </w:r>
    </w:p>
    <w:p w14:paraId="2031AEB5" w14:textId="77777777" w:rsidR="006A69D5" w:rsidRDefault="006A69D5">
      <w:r>
        <w:t>REKENKAMER DELEN BRUSSEL</w:t>
      </w:r>
    </w:p>
    <w:p w14:paraId="2D0827A7" w14:textId="77777777" w:rsidR="006A69D5" w:rsidRDefault="006A69D5">
      <w:r>
        <w:t>Inventarisnummer 645-663 periode 1556-1648</w:t>
      </w:r>
    </w:p>
    <w:p w14:paraId="2CE5F99A" w14:textId="77777777" w:rsidR="006A69D5" w:rsidRDefault="006A69D5">
      <w:r>
        <w:t>Inventarisnummer 662</w:t>
      </w:r>
    </w:p>
    <w:p w14:paraId="0DA54AD0" w14:textId="77777777" w:rsidR="006A69D5" w:rsidRDefault="006A69D5"/>
    <w:p w14:paraId="1933B414" w14:textId="77777777" w:rsidR="006A69D5" w:rsidRDefault="006A69D5">
      <w:pPr>
        <w:pBdr>
          <w:top w:val="double" w:sz="6" w:space="1" w:color="auto"/>
          <w:bottom w:val="double" w:sz="6" w:space="1" w:color="auto"/>
        </w:pBdr>
      </w:pPr>
      <w:r>
        <w:t>FICHE 1 inventarisnummer 662 periode 1646-1647</w:t>
      </w:r>
    </w:p>
    <w:p w14:paraId="6F9024AD" w14:textId="77777777" w:rsidR="006A69D5" w:rsidRDefault="006A69D5"/>
    <w:p w14:paraId="07DBF0A5" w14:textId="77777777" w:rsidR="006A69D5" w:rsidRDefault="006A69D5">
      <w:r>
        <w:t>Geen bijzonderheden over Brabant.</w:t>
      </w:r>
    </w:p>
    <w:p w14:paraId="1BAB9DB8" w14:textId="77777777" w:rsidR="006A69D5" w:rsidRDefault="006A69D5"/>
    <w:p w14:paraId="21CE6307" w14:textId="77777777" w:rsidR="006A69D5" w:rsidRDefault="006A69D5">
      <w:pPr>
        <w:pBdr>
          <w:top w:val="double" w:sz="6" w:space="1" w:color="auto"/>
          <w:bottom w:val="double" w:sz="6" w:space="1" w:color="auto"/>
        </w:pBdr>
      </w:pPr>
      <w:r>
        <w:t>FICHE 2 inventarisnummer 662 periode 1646-1647</w:t>
      </w:r>
    </w:p>
    <w:p w14:paraId="05B9CC74" w14:textId="77777777" w:rsidR="006A69D5" w:rsidRDefault="006A69D5"/>
    <w:p w14:paraId="43E52780" w14:textId="77777777" w:rsidR="006A69D5" w:rsidRDefault="006A69D5">
      <w:r>
        <w:t>Geen bijzonderheden over Brabant.</w:t>
      </w:r>
    </w:p>
    <w:p w14:paraId="49293D87" w14:textId="77777777" w:rsidR="006A69D5" w:rsidRDefault="006A69D5"/>
    <w:p w14:paraId="4E2A50B0" w14:textId="77777777" w:rsidR="006A69D5" w:rsidRDefault="006A69D5">
      <w:pPr>
        <w:pBdr>
          <w:top w:val="double" w:sz="6" w:space="1" w:color="auto"/>
          <w:bottom w:val="double" w:sz="6" w:space="1" w:color="auto"/>
        </w:pBdr>
      </w:pPr>
      <w:r>
        <w:t>FICHE 3 inventarsinummer 662 periode 1647-1648</w:t>
      </w:r>
    </w:p>
    <w:p w14:paraId="48665850" w14:textId="77777777" w:rsidR="006A69D5" w:rsidRDefault="006A69D5"/>
    <w:p w14:paraId="1956CFE1" w14:textId="77777777" w:rsidR="006A69D5" w:rsidRDefault="006A69D5">
      <w:r>
        <w:t>fol.71</w:t>
      </w:r>
    </w:p>
    <w:p w14:paraId="3271A3E9" w14:textId="77777777" w:rsidR="006A69D5" w:rsidRDefault="006A69D5">
      <w:r>
        <w:t>Supplicatie ontvangen van THOMAS WILLEMSEN VAN BREUGEL inwoner van de vrijheid SINT OEDENRODE die verklaart ‘hoe dat hij opden negenst</w:t>
      </w:r>
      <w:r>
        <w:t>en october 1646 tsijnen huyse sijn commen drincken eenige soldaeten t’onsen dienste, die welcke onder den anderen cracqueel maeckende hebben malcanderen met hunne roers buyten den huysche vuytgeheyscht, welcke questie eenichsints geslisseert [?] sijnde, sijnder eenige vanden soldaeten noch al grimmende ende kyvende binnen synen huyse wederomme gecommen hem vervoorderende van aldaer te schieten, d’welck oock hebben gedaen in sulcken vuegen dat het besetsel vande schouwe in groote menichte int vier [vgl. vuur</w:t>
      </w:r>
      <w:r>
        <w:t>] vallende was waerover den verthoonder tegen de soldaeten seijde vuyt wat redene sy binnen synen huyse schoten ende want sy begeerden te schieten, dat se dat moghen op de straete doen, want hij beduchte dat se syn huys souden in brandt geschoten hebben, waerop een vande voors. soldaeten genoempt PEETER ROOVERS met grammen moede hem verthoonder hiet liegen seggende dat het gelogen was dat hij hadde geschoten, waervan het contrarie nochtans waerachtich was vuytwysens de wettelycke depositien van ADRIAEN DE H</w:t>
      </w:r>
      <w:r>
        <w:t>EESE ende HENDRICK JANSSEN KERCKHOFF daer van sijnde, hebben oversulcx soo grooten questie gecregen ende den voors. Peeter Roovers den verthoonder in syn huys geaffronteert dat hy verthoonder tot defensie van syn lichaem aenden voors. Roovers is genootsaeckt geweest te geven eenen steke inde rechte sijde dat hij Roovers thien oft elf uren daernaer deser werelt is commen t’overlijden tot seer groot leetwesen vanden vertthoonder, te voorens nochtans wel gebiecht ende de heylige kerckelycke rechten ontfangen h</w:t>
      </w:r>
      <w:r>
        <w:t>ebbende, voor wiens siele den verthoonder oock heeft doen doen diversche missen, desen aengemerckt ende dat den voors. Roovers is geweest eenen nachtegaeldiender, als geloopen hebbende sonder consent vande eene companie in d’andere ende diversche capiteynen vuytgestreken vuytwysens d’attestatie daer van sijnde als oock dat de voorschreven soldaeten met geene goede intentie sijn gecommen ten huyse des suppliants, want soo den voors. Roovers gequetst was hebben de voors. soldaeten den winckel des vs. supplian</w:t>
      </w:r>
      <w:r>
        <w:t>ts opengebroken ende het geheel huys berooft ende al mede gedraegen t’gene sij conden vinden, d’welck sy apparentelyck vanden iersten aff inden sinne hadden ende aengesien het onmogelyck was sulcke impertinentie te verdraegen van eenen hoop nachtegaeldienaers ende den verthoonder in effect geforceert waert sich te defenderen tegens de moetwillicheyt ende quaede inclinatie vanden voors. Roovers ende dat dit feijt sijnde alsoo gepasseert lichtelyck vindt sijne excusie, dat self inde weth der nature die oock t</w:t>
      </w:r>
      <w:r>
        <w:t xml:space="preserve">oelaet gewelt met gewelt te wederstaen, geconsidereert oock dat den verthoonder mette </w:t>
      </w:r>
      <w:r>
        <w:lastRenderedPageBreak/>
        <w:t xml:space="preserve">naest vanden bloeden vanden voors. Roovers is geaccordeert ende overcommen, soo ist nochtans dat hij verthoonder vreesende de rigoreuse justitie namp synen toevlucht tot ons oytmoedelyck biddende om onse oepene brieven van remissie in sulcken cas dienende  - SOO EEST DAT WY – remissie volgt – april 1647.  </w:t>
      </w:r>
    </w:p>
    <w:p w14:paraId="4CA9EBD3" w14:textId="77777777" w:rsidR="006A69D5" w:rsidRDefault="006A69D5"/>
    <w:p w14:paraId="2DC8D0C0" w14:textId="77777777" w:rsidR="006A69D5" w:rsidRDefault="006A69D5">
      <w:r>
        <w:t>fol.75</w:t>
      </w:r>
    </w:p>
    <w:p w14:paraId="0BFD1A17" w14:textId="77777777" w:rsidR="006A69D5" w:rsidRDefault="006A69D5">
      <w:r>
        <w:t>Supplicatie ontvangen van JAN MARINUS BEVERS inwoner van GROOT ZUNDERT op het platteland van Brabant die verkl</w:t>
      </w:r>
      <w:r>
        <w:t>aart dat ‘ontrent beloken paesschen lestleden hij suppliant in sekere herberge tot LOENHOUT met sijn geselschap vredelyck sittende drincken eenen CORNELIS ADRIAEN VAN HULTEN tegen hem suppliant crackeel heeft gesocht, hem verwijtende dat hij sekere dochtere oft meysken aengereyckt hadde, soo wel geseyt al oft hy deselve beslaepen hadde, waerover twistige woorden onderling syn geseght in sulcker vuegen dat deselve Cornelis alereerst den suppliant met een hangyser toegegaen ende geslaegen heeft successivelyck</w:t>
      </w:r>
      <w:r>
        <w:t xml:space="preserve"> dat t’mes is getrocken alswanneer eenen AERT RENNEN WOUTER tusschen beyde geschoten synde t’waer onversiens oft wel om hun als twistige partijen van malcanderen te helpen oft anderssints hij casuelyck [?] inden buyck eenen steeck heeft ontfangen, waeraff hy corts daernae deser werelt is comen t’overlijden, sonder dat opden dach van heden sekerlyck mette waerheyt can geseght’- remissie volgt  - april 1647</w:t>
      </w:r>
    </w:p>
    <w:p w14:paraId="07DE8AA6" w14:textId="77777777" w:rsidR="006A69D5" w:rsidRDefault="006A69D5"/>
    <w:p w14:paraId="7F79AECF" w14:textId="77777777" w:rsidR="006A69D5" w:rsidRDefault="006A69D5">
      <w:pPr>
        <w:pBdr>
          <w:top w:val="double" w:sz="6" w:space="1" w:color="auto"/>
          <w:bottom w:val="double" w:sz="6" w:space="1" w:color="auto"/>
        </w:pBdr>
      </w:pPr>
      <w:r>
        <w:t>FICHE 4 inventarisnummer 662 periode 1647-1648</w:t>
      </w:r>
    </w:p>
    <w:p w14:paraId="7A34375A" w14:textId="77777777" w:rsidR="006A69D5" w:rsidRDefault="006A69D5"/>
    <w:p w14:paraId="403C7726" w14:textId="77777777" w:rsidR="006A69D5" w:rsidRDefault="006A69D5">
      <w:r>
        <w:t>fol.119</w:t>
      </w:r>
    </w:p>
    <w:p w14:paraId="6AB3C598" w14:textId="77777777" w:rsidR="006A69D5" w:rsidRDefault="006A69D5">
      <w:r>
        <w:t>De Graaf van HORNES en BASSIGNY oppervalkenier</w:t>
      </w:r>
      <w:r>
        <w:t xml:space="preserve"> en HEER VAN BOXTEL heeft verklaard ‘hoe dat hij bevindt dat syne heerlyckheyt ende landt van Boxtel gelegen inde meyerye vande stadt van sHertogenbossche is een leen gehouden van t’Heylich Roomsche Rijck vuytwysens d’oepene brieven byden keyser Karel den Vierden gegeven int jair duysent drye hondert sessenvyfftich ende anderssints, sulcx dat dyenvolgends by onse voorsaeten (van hooger memorien namentlyck) Hertoghe Jan den Derden van dyen naeme in ’t jaer duysent drye hondert vierendertich, Wenceslaus ende </w:t>
      </w:r>
      <w:r>
        <w:t xml:space="preserve">Johanna inden jaere duysent drye hondert ende achtenvyfftich Philips Hertoghe van Bourgognien inden jaere duysent vierhondert dertich, den keyser Maximiliaen ende den Eertshertoghe Philippus inden jaere duysent vierhondert vierentwentich de voors. heerlyckheyt ende landt van Boxtel is verclaert geweest vrij liber ende exempt van alle diensten, beden, subventien, settingen ende schattinghen van onsen lande ende hertochdomme van Brabant ende alswanneer eenighe diensten syn gedaen oft schattinghen syn betaelt </w:t>
      </w:r>
      <w:r>
        <w:t>geweest, dat sulcx is geschiet gratuito ende sonder obligatie gelijck dat alles quaeme te blijcken bijde opene brieven vande voorgenoempde keyser ende eersthertoghe gegeven den vierden meert vanden vs. jaere xiiii</w:t>
      </w:r>
      <w:r>
        <w:rPr>
          <w:vertAlign w:val="superscript"/>
        </w:rPr>
        <w:t>c</w:t>
      </w:r>
      <w:r>
        <w:t xml:space="preserve"> negentich [?] waervan den teneur hiernaer volght – dit hele stuk begint op fol.121 en loopt door op fiche 5 tot fol.138v – en is voor locale historici die zich richten op de historie van de heerlijkheid Boxtel vast en zeker een belangrijk document!   </w:t>
      </w:r>
    </w:p>
    <w:p w14:paraId="0DB03B6D" w14:textId="77777777" w:rsidR="006A69D5" w:rsidRDefault="006A69D5"/>
    <w:p w14:paraId="3CE48AF5" w14:textId="77777777" w:rsidR="006A69D5" w:rsidRDefault="006A69D5">
      <w:pPr>
        <w:pBdr>
          <w:top w:val="double" w:sz="6" w:space="1" w:color="auto"/>
          <w:bottom w:val="double" w:sz="6" w:space="1" w:color="auto"/>
        </w:pBdr>
      </w:pPr>
      <w:r>
        <w:t>FICHE 5 inventarisnummer 662 periode 1647-16</w:t>
      </w:r>
      <w:r>
        <w:t>48</w:t>
      </w:r>
    </w:p>
    <w:p w14:paraId="26B3A1FC" w14:textId="77777777" w:rsidR="006A69D5" w:rsidRDefault="006A69D5"/>
    <w:p w14:paraId="545A173D" w14:textId="77777777" w:rsidR="006A69D5" w:rsidRDefault="006A69D5">
      <w:r>
        <w:t>vervolg van fol.121 – fol.138v</w:t>
      </w:r>
    </w:p>
    <w:p w14:paraId="1F3A5F12" w14:textId="77777777" w:rsidR="006A69D5" w:rsidRDefault="006A69D5"/>
    <w:p w14:paraId="1D5DFC33" w14:textId="77777777" w:rsidR="006A69D5" w:rsidRDefault="006A69D5">
      <w:pPr>
        <w:pBdr>
          <w:top w:val="double" w:sz="6" w:space="1" w:color="auto"/>
          <w:bottom w:val="double" w:sz="6" w:space="1" w:color="auto"/>
        </w:pBdr>
      </w:pPr>
      <w:r>
        <w:t>EINDE VAN DIT INVENTARISNUMMER</w:t>
      </w:r>
    </w:p>
    <w:p w14:paraId="39A0EF05" w14:textId="77777777" w:rsidR="006A69D5" w:rsidRDefault="006A69D5"/>
    <w:p w14:paraId="6DFE5906" w14:textId="77777777" w:rsidR="006A69D5" w:rsidRDefault="006A69D5"/>
    <w:sectPr w:rsidR="006A69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5601"/>
    <w:rsid w:val="006A69D5"/>
    <w:rsid w:val="006D71D1"/>
    <w:rsid w:val="00835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F7C2E"/>
  <w15:chartTrackingRefBased/>
  <w15:docId w15:val="{898806FE-F655-4DBD-AC84-D3FA7E1A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955</Words>
  <Characters>5258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