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B9C5C" w14:textId="77777777" w:rsidR="003A6814" w:rsidRDefault="003A6814"/>
    <w:p w14:paraId="6C9A6A75" w14:textId="77777777" w:rsidR="00AB224B" w:rsidRDefault="00AB224B" w:rsidP="00AB224B">
      <w:pPr>
        <w:rPr>
          <w:rFonts w:ascii="Arial Black" w:hAnsi="Arial Black"/>
          <w:b/>
          <w:sz w:val="28"/>
          <w:szCs w:val="28"/>
        </w:rPr>
      </w:pPr>
      <w:r>
        <w:rPr>
          <w:rFonts w:ascii="Arial Black" w:hAnsi="Arial Black"/>
          <w:b/>
          <w:sz w:val="28"/>
          <w:szCs w:val="28"/>
        </w:rPr>
        <w:t>COLLECTIE RIJKSARCHIEF</w:t>
      </w:r>
    </w:p>
    <w:p w14:paraId="7AF30010" w14:textId="77777777" w:rsidR="00AB224B" w:rsidRDefault="00AB224B" w:rsidP="00AB224B">
      <w:pPr>
        <w:rPr>
          <w:rFonts w:ascii="Arial Black" w:hAnsi="Arial Black"/>
          <w:b/>
          <w:sz w:val="28"/>
          <w:szCs w:val="28"/>
        </w:rPr>
      </w:pPr>
      <w:r>
        <w:rPr>
          <w:rFonts w:ascii="Arial Black" w:hAnsi="Arial Black"/>
          <w:b/>
          <w:sz w:val="28"/>
          <w:szCs w:val="28"/>
        </w:rPr>
        <w:t xml:space="preserve">RESOLUTIES VAN DE STATEN GENERAAL </w:t>
      </w:r>
    </w:p>
    <w:p w14:paraId="575665DD" w14:textId="77777777" w:rsidR="00AB224B" w:rsidRDefault="00AB224B" w:rsidP="00AB224B">
      <w:pPr>
        <w:rPr>
          <w:b/>
        </w:rPr>
      </w:pPr>
      <w:r>
        <w:rPr>
          <w:b/>
        </w:rPr>
        <w:t>inv.nr.23 - di</w:t>
      </w:r>
      <w:r w:rsidR="00D20AC9">
        <w:rPr>
          <w:b/>
        </w:rPr>
        <w:t>enstjaar 1685 gedrukt exemplaar.</w:t>
      </w:r>
    </w:p>
    <w:p w14:paraId="288EB976" w14:textId="77777777" w:rsidR="00AB224B" w:rsidRDefault="00AB224B" w:rsidP="00AB224B">
      <w:pPr>
        <w:rPr>
          <w:b/>
        </w:rPr>
      </w:pPr>
    </w:p>
    <w:p w14:paraId="066DA61C" w14:textId="77777777" w:rsidR="00AB224B" w:rsidRDefault="00AB224B" w:rsidP="00AB224B">
      <w:pPr>
        <w:rPr>
          <w:b/>
        </w:rPr>
      </w:pPr>
    </w:p>
    <w:p w14:paraId="378A232A" w14:textId="77777777" w:rsidR="00AB224B" w:rsidRDefault="00AB224B" w:rsidP="00AB224B">
      <w:pPr>
        <w:rPr>
          <w:color w:val="FF0000"/>
        </w:rPr>
      </w:pPr>
      <w:r>
        <w:rPr>
          <w:color w:val="FF0000"/>
        </w:rPr>
        <w:t>Opmerking:</w:t>
      </w:r>
    </w:p>
    <w:p w14:paraId="4973D56E" w14:textId="77777777" w:rsidR="00AB224B" w:rsidRDefault="00AB224B" w:rsidP="00AB224B">
      <w:pPr>
        <w:rPr>
          <w:color w:val="FF0000"/>
        </w:rPr>
      </w:pPr>
      <w:r>
        <w:rPr>
          <w:color w:val="FF0000"/>
        </w:rPr>
        <w:t xml:space="preserve">Over de periode na de val van ’s-Hertogenbosch in 1629 ontbreekt in het BHIC in de serie Resoluties van de Staten Generaal een groot aantal gedrukte resolutieboeken zodat ik ben begonnen met inventarisnummer 22 [dienstjaar 1676 terwijl in de inventaris 1671 staat vermeld], daarna volgt weer een belangrijk hiaat tot en met 1684 en vanaf 1685 is de serie compleet tot 1754 en ik wil zo de serie vervolgen tot aan de aansluiting met de periode 1755-1795 die reeds bewerkt is. Dit hiaat na 1629 is enigszins gecompenseerd met de resolutieboeken van de Raad van State die ook reeds zijn bewerkt. </w:t>
      </w:r>
    </w:p>
    <w:p w14:paraId="7BCFA843" w14:textId="77777777" w:rsidR="00AB6D34" w:rsidRDefault="00AB6D34" w:rsidP="00AB224B">
      <w:pPr>
        <w:rPr>
          <w:color w:val="FF0000"/>
        </w:rPr>
      </w:pPr>
    </w:p>
    <w:p w14:paraId="6877013B" w14:textId="77777777" w:rsidR="00AB6D34" w:rsidRDefault="00AB6D34" w:rsidP="00AB224B">
      <w:pPr>
        <w:rPr>
          <w:color w:val="FF0000"/>
        </w:rPr>
      </w:pPr>
      <w:r>
        <w:rPr>
          <w:color w:val="FF0000"/>
        </w:rPr>
        <w:t>LET OP: dit boek bestaat uit verschillende katernen met dateringen en er zijn rechtsboven geen volgnummers aangebracht!</w:t>
      </w:r>
      <w:r w:rsidR="00366234">
        <w:rPr>
          <w:color w:val="FF0000"/>
        </w:rPr>
        <w:t xml:space="preserve"> Er staan ook hier en daar Franstalige teksten tussen!</w:t>
      </w:r>
    </w:p>
    <w:p w14:paraId="38772E0B" w14:textId="77777777" w:rsidR="00AB6D34" w:rsidRDefault="00AB6D34" w:rsidP="00AB224B">
      <w:pPr>
        <w:rPr>
          <w:color w:val="FF0000"/>
        </w:rPr>
      </w:pPr>
    </w:p>
    <w:p w14:paraId="4F2E2E44" w14:textId="77777777" w:rsidR="00AB6D34" w:rsidRDefault="00AB6D34" w:rsidP="00AB224B">
      <w:r w:rsidRPr="00AB6D34">
        <w:t>woensdag 31 janua</w:t>
      </w:r>
      <w:r>
        <w:t xml:space="preserve">ri folio 1 1685 </w:t>
      </w:r>
    </w:p>
    <w:p w14:paraId="39B1D17A" w14:textId="77777777" w:rsidR="00AB6D34" w:rsidRDefault="00AB6D34" w:rsidP="00AB224B">
      <w:r>
        <w:t>Missive van de magistraat van ’s-Hertogenbosch verwijzend naar de interpretatie van de punten van het plakkaat van de Ho: Mo: onlangs uitgegeven tot wegneming van de wanorde in de secretarieën van de steden en dorpen van Brabant en de</w:t>
      </w:r>
      <w:r w:rsidR="00ED3954">
        <w:t xml:space="preserve"> </w:t>
      </w:r>
      <w:r>
        <w:t>landen van Overmaze en men gaat pas tot publicatie over als een besluit is gevallen over die punten; een kopie wordt doorgestuurd naar de Haagse heren belast met de Meierijse zaken.</w:t>
      </w:r>
      <w:r w:rsidR="00ED3954">
        <w:t xml:space="preserve"> – zie ook 3 februari 1685</w:t>
      </w:r>
    </w:p>
    <w:p w14:paraId="75BE08F0" w14:textId="77777777" w:rsidR="00AB6D34" w:rsidRDefault="00AB6D34" w:rsidP="00AB224B"/>
    <w:p w14:paraId="1669D44E" w14:textId="77777777" w:rsidR="00AB6D34" w:rsidRDefault="00AB6D34" w:rsidP="00AB224B">
      <w:r>
        <w:t>woensdag 31 januari folio 2 1685</w:t>
      </w:r>
    </w:p>
    <w:p w14:paraId="75026436" w14:textId="77777777" w:rsidR="00D5231E" w:rsidRDefault="00AB6D34" w:rsidP="00AB224B">
      <w:r>
        <w:t>Rekest van Adriaen Bernagie drossaard te Tilburg inhoudende ‘klachten dat hy om geallegeerde redenen niet alleen in ’t particulier van den Heer van Tilburgh alle affronten [= verkorting, beledi</w:t>
      </w:r>
      <w:r w:rsidR="00BF2B02">
        <w:t>gi</w:t>
      </w:r>
      <w:r>
        <w:t>ng, hoon, eerroving] en kleynig</w:t>
      </w:r>
      <w:r w:rsidR="00B8494E">
        <w:t>heden was lijdende maer oock de justitie in ’t generael, ja soo verre dat geen schepens meer wierden aengestelt, tenzy aen den Heer ofte sijn gemachtighde doende beloven den suppliant in alles contrarie te zyn ende was ’t doenlyck te ruïneren, als te sien was uyt de attestatie aan de voors. requeste geannexeert onder no.1; dat de wetten van den lande soo verre wierden gevilipendeert [= veracht, versmaad] dat den voorn. Heer van Tilburgh papisten authoriseerde om, in cas van pretense onwilligheydt van den drost, den eedt af te nemen en selfs publicatie te doen, ghelyck bleeck uyt de stucken onder no.2; dat wyders enen Victor van Beugen , mede papist, sich soo verre verstout hadde om op den 28</w:t>
      </w:r>
      <w:r w:rsidR="00B8494E" w:rsidRPr="00B8494E">
        <w:rPr>
          <w:vertAlign w:val="superscript"/>
        </w:rPr>
        <w:t>e</w:t>
      </w:r>
      <w:r w:rsidR="00B8494E">
        <w:t xml:space="preserve"> deses den eedt af te nemen van Jan van Ophuysen als president-schepen en dat in notoire vilipendie aan haer Hoog Mog: </w:t>
      </w:r>
      <w:r w:rsidR="007F6B29">
        <w:t>dilliberanten principe of hy Ophuysen eligabel was of niet</w:t>
      </w:r>
      <w:r w:rsidR="00B06561">
        <w:t xml:space="preserve"> als zynde door haer Hoogh Mog: resolutien van deen 19 january, 2 february en den eersten april 1682 albereyts rechtvaerdelijck gecasseer</w:t>
      </w:r>
      <w:r w:rsidR="005E26A0">
        <w:t>t</w:t>
      </w:r>
      <w:r w:rsidR="00B06561">
        <w:t xml:space="preserve">, om dat paepsche schepenen in het selve jaer 1682 mede teghens protest van den suppliant den eedt hadde afgenomen; versoeckende om geallegeerde redenen dat haer Hoogh Mog: tot voorkominge van soodanige </w:t>
      </w:r>
      <w:r w:rsidR="007C351D">
        <w:t xml:space="preserve">exorbitantien als uyt nr.1 bleecken, een exempel geliefden te statueren en den suppliant teghens de penitieuse machinatien van den voornoemden Heer van Tilburgh, des selfs gevolmachtighde en verdere papisten soodanigh te maintineren, dat den suppliant haar Hoogh Mog: orders prompelijck konde doen achtervolgen, de quaetwillige houden in haer devoir ende die van de Gereformeerde Godsdienst teghems d’onderdruckingen der papisten kone beschermen, ende ten opsichte van den voornoemden Jan Ophuysen, dat haer Ho: Mo: by provisie daer in promptelijck geliefden te voorsien, ten eynde den selven werde gehouden </w:t>
      </w:r>
      <w:r w:rsidR="007C351D">
        <w:lastRenderedPageBreak/>
        <w:t>voor qualijck en informeel aenghestelt ende dat den suppliant ten eersten mochte werden geauthoriseert en geordonneert om een andeer bequaem persoon tot het praesident-schepen-ampt aen te stellen en be</w:t>
      </w:r>
      <w:r w:rsidR="005E26A0">
        <w:t>ëd</w:t>
      </w:r>
      <w:r w:rsidR="00D5231E">
        <w:t xml:space="preserve">igen, </w:t>
      </w:r>
      <w:r w:rsidR="005E26A0">
        <w:t xml:space="preserve">waer op </w:t>
      </w:r>
      <w:r w:rsidR="00D5231E">
        <w:t xml:space="preserve">gedelibereert etc. </w:t>
      </w:r>
    </w:p>
    <w:p w14:paraId="77CB6E70" w14:textId="77777777" w:rsidR="00D5231E" w:rsidRDefault="00D5231E" w:rsidP="00AB224B"/>
    <w:p w14:paraId="5258C495" w14:textId="77777777" w:rsidR="00ED3954" w:rsidRDefault="00ED3954" w:rsidP="00AB224B">
      <w:r>
        <w:t>donderdag 1 februari 1685</w:t>
      </w:r>
    </w:p>
    <w:p w14:paraId="327A78BF" w14:textId="77777777" w:rsidR="00ED3954" w:rsidRDefault="00ED3954" w:rsidP="00AB224B">
      <w:r>
        <w:t>Missive van ontvanger Lintworm geschreven te ’s-Hertogenbosch op een rekest van Daniel Stanssen Molenmaeckers die de Ho: Mo: verzoekt om een collatie van drie kleine beurzen gefundeerd door Gijsbertus Coeverincx [er staat Coevernicx] op</w:t>
      </w:r>
      <w:r w:rsidR="007D7C16">
        <w:t xml:space="preserve"> </w:t>
      </w:r>
      <w:r>
        <w:t>zijn zoon Hendrikus Molenmaekers te approberen</w:t>
      </w:r>
      <w:r w:rsidR="0026745D">
        <w:t>.</w:t>
      </w:r>
    </w:p>
    <w:p w14:paraId="1F771174" w14:textId="77777777" w:rsidR="00AB6D34" w:rsidRDefault="00B06561" w:rsidP="00AB224B">
      <w:r>
        <w:t xml:space="preserve"> </w:t>
      </w:r>
      <w:r w:rsidR="007F6B29">
        <w:t xml:space="preserve"> </w:t>
      </w:r>
    </w:p>
    <w:p w14:paraId="35E54F5B" w14:textId="77777777" w:rsidR="00AB6D34" w:rsidRDefault="00366234" w:rsidP="00AB224B">
      <w:r>
        <w:t>woensdag 11 april 1685</w:t>
      </w:r>
    </w:p>
    <w:p w14:paraId="39222316" w14:textId="77777777" w:rsidR="00366234" w:rsidRPr="00AB6D34" w:rsidRDefault="00366234" w:rsidP="00AB224B">
      <w:r>
        <w:t>Missive van hoogschout Raesfelt geschreven te ’s-Hertogenbosch op de 7</w:t>
      </w:r>
      <w:r w:rsidRPr="00366234">
        <w:rPr>
          <w:vertAlign w:val="superscript"/>
        </w:rPr>
        <w:t>e</w:t>
      </w:r>
      <w:r>
        <w:t xml:space="preserve"> betreffende het gedrag van Johan Schellincx vorster te Eersel Duizel en Steensel </w:t>
      </w:r>
    </w:p>
    <w:p w14:paraId="6DA8D257" w14:textId="77777777" w:rsidR="00AB224B" w:rsidRDefault="00AB224B"/>
    <w:p w14:paraId="009A3B29" w14:textId="77777777" w:rsidR="00AB224B" w:rsidRDefault="00B106C2">
      <w:r>
        <w:t>donderdag 26 april 1685</w:t>
      </w:r>
    </w:p>
    <w:p w14:paraId="37DC4892" w14:textId="77777777" w:rsidR="00B106C2" w:rsidRDefault="00B106C2">
      <w:r>
        <w:t>Missive van rentmeester Van Heurn op een rekest van Catharyn Bergeus weduwe van wijlen de predikant Bushof da haar Ho: Mo: geliefden te consenteren een zeker beneficie van de Sint Anthoniskapel in de kerk van Veghel vacant gevallen door het overlijden van Simon Vierens professor te Leuven welk beneficie voor 2/3 part is geconfereerd op Bernardus Bushof  en de akte van collatie wordt uitgereikt.</w:t>
      </w:r>
    </w:p>
    <w:p w14:paraId="18D8D71E" w14:textId="77777777" w:rsidR="00B106C2" w:rsidRDefault="00B106C2"/>
    <w:p w14:paraId="51C1632D" w14:textId="77777777" w:rsidR="00B106C2" w:rsidRDefault="00B106C2">
      <w:r>
        <w:t>donderdag 26 april 1685</w:t>
      </w:r>
    </w:p>
    <w:p w14:paraId="0306A7EB" w14:textId="77777777" w:rsidR="00B106C2" w:rsidRDefault="00B106C2">
      <w:r>
        <w:t>Missive van de hoogschout van stad en meierij van ’s-Hertogenbosch inhoudende ‘dat by aghtervolgens haer Hoogh Mo: authorisatie ende resolutie van den 5 augusti lestleden met den landt-commandeur van de Alde</w:t>
      </w:r>
      <w:r w:rsidR="005E26A0">
        <w:t>n</w:t>
      </w:r>
      <w:r>
        <w:t xml:space="preserve"> Biesen, als Heer van Hemert, op haer Ho: Mo: approbatie beraemt hadde by den voornoemden landt-commandeur ende capitulairen, bezegelt in originele ende voors. missive ghevoegt, raeckende ’t overleveren van </w:t>
      </w:r>
      <w:r w:rsidR="00B34586">
        <w:t xml:space="preserve">wederzydts doodslagers ende andere die eenige sware en grove crimania in d’een of d’anders territoir souden hebben begaen, breder in ’t voorsz. accoord gementioneert, in vertrouwen, dat gaaer Ho: Mo: har ’t selve accoordt wel souden laten gevallen en oock vervolgens approberen, ten ware de selve daeromtrent eenige andere consideratien moghten hebben, die hy hooghschout versoghte dat hem ten eersten toegezonden moghten werden; ende dewijle den persoon van Henrick Paulsen, geboortigh van Erp, by den Officier van Gemert geapprehendeert zynde, op de reclamatie van hem hoogschout aen hem was overgelevert en by schepen aldaer tot ’s-Hertogenbosch gesentieert on ghehangen te werden, ende den 31 october lestleden oock was geexecuteert, sonder dat den selven als een vagebont ende landloper van eenighe de minste middelen of goederen was voorsien; dat hy hooghschout derhalven versoghte dat haer Hoogh Mo: in gevolge van ’t voorsz. accord den raedt en rentmeester generael der domainen van Brabant geliefden te ordonneren d’aldaer beloofde premie </w:t>
      </w:r>
      <w:r w:rsidR="00DE08EE">
        <w:t>van 50 guldens aen den voornoemden officier van Gemert te betalen op dat het voorsz. accord tot voortsettinghe van de justitie behoorlyck effect moghte sorteren en dat haer Hoogh Mog: wyder soock tegens ’t voorsz. origineel accord het selve goet keurende, een ghelyck exemplaer onder ’t zegel van de Staet aen hem hooghschout wilden toesenden. omme tegens den ghemelten landt-commandeur uyt te wisselen ende hem hooghschout het originele van den selven landt-commandeur ofte wel een anthent</w:t>
      </w:r>
      <w:r w:rsidR="005E26A0">
        <w:t>i</w:t>
      </w:r>
      <w:r w:rsidR="00DE08EE">
        <w:t>que copie van dien wederom tot sijne narigtinge  laten toekomen’; een kopie wordt doorgestuurd naar de Haagse gedeputeerden belast met de Meierijse zaken.</w:t>
      </w:r>
    </w:p>
    <w:p w14:paraId="31648B6F" w14:textId="77777777" w:rsidR="00DE08EE" w:rsidRDefault="00DE08EE"/>
    <w:p w14:paraId="7945E97B" w14:textId="77777777" w:rsidR="00DE08EE" w:rsidRDefault="00032C7D">
      <w:r>
        <w:t>woensdag 20 juni 1685</w:t>
      </w:r>
    </w:p>
    <w:p w14:paraId="0A1B0175" w14:textId="77777777" w:rsidR="00032C7D" w:rsidRDefault="00032C7D">
      <w:r>
        <w:lastRenderedPageBreak/>
        <w:t>Missive van de sc</w:t>
      </w:r>
      <w:r w:rsidR="000C44B6">
        <w:t xml:space="preserve">hepenen </w:t>
      </w:r>
      <w:r>
        <w:t>van de stad ’s-Hertogenbosch van de 14</w:t>
      </w:r>
      <w:r w:rsidRPr="00032C7D">
        <w:rPr>
          <w:vertAlign w:val="superscript"/>
        </w:rPr>
        <w:t>e</w:t>
      </w:r>
      <w:r>
        <w:t xml:space="preserve"> inhoudende dat twee regimenten van de kolonels Mackay en Wackop van welke regimenten de soldaten </w:t>
      </w:r>
      <w:r w:rsidR="000C44B6">
        <w:t>weinig ongetrouwd waren maar het merendeel belast met vrouw en kinderen op patent van daar naar Schotland vertrokken en ingescheept zijn zonder hun schulden te hebben betaald of hun vrouw en kinderen mee te nemen en dat de stad met die vrouwen en kinderen bezwaard bleef en de burgers en ingezetenen hetgeen ze aan hen hadden gecrediteerd gefrustreerd, zij tot armoede zouden vervallen en het  inkomen van de gast- en geefhuizen alsmede die van de diaconie zodanig vernietigd werden dat de eigen inboorlingen zowel burgers als weduwen en wezen  wier mannen in Staatse dienst zijn gestorven, van gebrek zouden moeten vergaan en geen fundaties voor armen zouden kunnen blijven subsisteren met een verzoek aan de Ho: Mo: hierin te voorzien; na deliberatie zal men, alvorens te disponeren, de lijst afwachten van d</w:t>
      </w:r>
      <w:r w:rsidR="005E26A0">
        <w:t xml:space="preserve">e </w:t>
      </w:r>
      <w:r w:rsidR="000C44B6">
        <w:t>lijst van soldaten vrouwen en kinderen en van hun onbetaalde schulden die aan de Prins van Oranje zal worden toegezonden.</w:t>
      </w:r>
    </w:p>
    <w:p w14:paraId="49139D07" w14:textId="77777777" w:rsidR="000C44B6" w:rsidRDefault="000C44B6"/>
    <w:p w14:paraId="107BDFE0" w14:textId="77777777" w:rsidR="000C44B6" w:rsidRDefault="000E608F">
      <w:r>
        <w:t>maandag 2 juli 1685</w:t>
      </w:r>
    </w:p>
    <w:p w14:paraId="7B484F0A" w14:textId="77777777" w:rsidR="000E608F" w:rsidRDefault="000E608F">
      <w:r>
        <w:t>Missive van Jacob van Casteren drossaard van Boxtel geschreven te Boxtel op de 1</w:t>
      </w:r>
      <w:r w:rsidRPr="000E608F">
        <w:rPr>
          <w:vertAlign w:val="superscript"/>
        </w:rPr>
        <w:t>e</w:t>
      </w:r>
      <w:r>
        <w:t xml:space="preserve"> van deze maand inhoudende dat hij zich ter voldoening van de resolutie van de Ho: Mo: van 21 juni heeft vervoegd bij het klooster aldaar en aldaar had aangetroffen een pater met vier nonnen die meenden met consent van de Ho: Mo: daar ingekomen waren en aldaar ook te mogen verblijven en behalve die vier oude nonnen hadden ze ook nog tien andere aangetroffen die verklaarden aan hem dat ze daar hun residentie hielden om te dienen tot hulp en bijstand van de vier eerder genoemde nonnen, welke laatste hij ook de facto daar uit had laten vertrekken en stuurde een lijst door van hun namen en ouderdom, welke lijst word doorgestuurd naar de Haagse gedeputeerden belast met de Meierijse zaken. </w:t>
      </w:r>
    </w:p>
    <w:p w14:paraId="200D3B74" w14:textId="77777777" w:rsidR="000E608F" w:rsidRDefault="000E608F"/>
    <w:p w14:paraId="36AE9EB1" w14:textId="77777777" w:rsidR="000E608F" w:rsidRDefault="000B1CB9">
      <w:r>
        <w:t>donderdag 26 juli 1685</w:t>
      </w:r>
    </w:p>
    <w:p w14:paraId="640AC610" w14:textId="77777777" w:rsidR="000B1CB9" w:rsidRDefault="000B1CB9">
      <w:r>
        <w:t>Punten en artikelen die door de Ho: Mo: zijn vastgesteld tot conservatie van de godshuizen binnen de stad ’s-Hertogenbosch, de administratie van justitie, de stadsregering etc. samengevat in 9 uitgebreide artikelen die in extenso staan afgedrukt.</w:t>
      </w:r>
    </w:p>
    <w:p w14:paraId="0C5D44E2" w14:textId="77777777" w:rsidR="000B1CB9" w:rsidRDefault="000B1CB9"/>
    <w:p w14:paraId="7128493F" w14:textId="77777777" w:rsidR="000B1CB9" w:rsidRDefault="00212B3A">
      <w:r>
        <w:t>zaterdag 1 september 1685</w:t>
      </w:r>
    </w:p>
    <w:p w14:paraId="318EEA1A" w14:textId="77777777" w:rsidR="00212B3A" w:rsidRDefault="00212B3A">
      <w:r>
        <w:t>Rekest van Francois Waterbeecq secretaris der dingbank van Hapert in kwartier Kempenland inhoudende dat door het overlijdevan Wynandus Altorphius zoon van de Heer Johannes Alstorphius predikant te Waalre Weert Aalst en Dommelen het secretarisambt van Dommelen vacant is met een verzoek van de suppliant om hem te begunstigen met het secretarisambt van Dommelen; akkoord en de commissiebrief volgt.</w:t>
      </w:r>
    </w:p>
    <w:p w14:paraId="52B7B6CB" w14:textId="77777777" w:rsidR="00212B3A" w:rsidRDefault="00212B3A"/>
    <w:p w14:paraId="6CEC714B" w14:textId="77777777" w:rsidR="00212B3A" w:rsidRDefault="00212B3A">
      <w:r>
        <w:t>dinsdag 12 september 1685</w:t>
      </w:r>
    </w:p>
    <w:p w14:paraId="45C34B7F" w14:textId="77777777" w:rsidR="00D10D1B" w:rsidRDefault="00212B3A">
      <w:r>
        <w:t xml:space="preserve">Missive van Jacob van Casteren drossaard te Boxtel geeft aan dat hij naar het klooster van de Clarissen is gegaan te Boxtel </w:t>
      </w:r>
      <w:r w:rsidR="00D10D1B">
        <w:t>en deze akte omvat dezelfde informatie als die van 2 juli maar hier meldt hij dat hij naast de vier oude zusters drie andere zusters heeft aangetroffen in dienst van het klooster en waarvan namen geboortedatum</w:t>
      </w:r>
      <w:r w:rsidR="005E26A0">
        <w:t xml:space="preserve"> </w:t>
      </w:r>
      <w:r w:rsidR="00D10D1B">
        <w:t>en geboorteplaats in de</w:t>
      </w:r>
      <w:r w:rsidR="005E26A0">
        <w:t xml:space="preserve"> </w:t>
      </w:r>
      <w:r w:rsidR="00D10D1B">
        <w:t>lijst was opgenomen; er stond bovendien in dat wanneer de vier oude zusters zouden overlijden dat hij dan moet doorgeven wat hij daaromtrent heeft gedaan, dit dus zou moeten doorgeven aan de Ho: Mo: en hij zou er bovendien alert op moeten zijn en nauwkeurig toezicht daarop moeten houden dat er in de plaats van de overleden Clarissen er geen andere zusters die plaatsen zouden hebben ingenomen.</w:t>
      </w:r>
    </w:p>
    <w:p w14:paraId="70342DB6" w14:textId="77777777" w:rsidR="00D10D1B" w:rsidRDefault="00D10D1B"/>
    <w:p w14:paraId="1CCA9282" w14:textId="77777777" w:rsidR="00DC4676" w:rsidRDefault="00DC4676">
      <w:r>
        <w:t>woensdag 7 november 1685</w:t>
      </w:r>
    </w:p>
    <w:p w14:paraId="22635494" w14:textId="77777777" w:rsidR="00DC4676" w:rsidRDefault="00DC4676">
      <w:r>
        <w:t>Uitgebreide publicatie betreffende het slaan van munten, richtlijnen voor muntmeesters en namen van diverse munten en hun gehalte of waarde samengevat in 10 artikelen die in extenso staan afgedrukt.</w:t>
      </w:r>
    </w:p>
    <w:p w14:paraId="57B072F4" w14:textId="77777777" w:rsidR="00DC4676" w:rsidRDefault="00DC4676"/>
    <w:p w14:paraId="2736D588" w14:textId="77777777" w:rsidR="002D047A" w:rsidRDefault="002D047A">
      <w:r>
        <w:t>maandag 3 december 1685</w:t>
      </w:r>
    </w:p>
    <w:p w14:paraId="7DAA828B" w14:textId="77777777" w:rsidR="002D047A" w:rsidRDefault="002D047A">
      <w:r>
        <w:t>Missive van de Raden van het Vorstendom Gelre en Graafschap Zutphen betreffende kalchten van de geërfden van de Maasdorpen in het kwartier van Maasland over de kribbe die bij die van de Bommelerwaard recht over de Schaardijk van Alem is gelegd met een verzoek aan de Ho: Mo: maatregelen te treffen tegen het leggen van die kribbe; een kopie wordt doo</w:t>
      </w:r>
      <w:r w:rsidR="005E26A0">
        <w:t>r</w:t>
      </w:r>
      <w:r>
        <w:t>gestuurd naar de Haagse heren belast met de Meierijse zaken.</w:t>
      </w:r>
    </w:p>
    <w:p w14:paraId="115EFAEC" w14:textId="77777777" w:rsidR="002D047A" w:rsidRDefault="002D047A"/>
    <w:p w14:paraId="03CCDCEC" w14:textId="77777777" w:rsidR="002D047A" w:rsidRDefault="002D047A">
      <w:r>
        <w:t>Register ontbreekt.</w:t>
      </w:r>
    </w:p>
    <w:p w14:paraId="6543EB27" w14:textId="77777777" w:rsidR="002D047A" w:rsidRDefault="002D047A"/>
    <w:p w14:paraId="79A11174" w14:textId="77777777" w:rsidR="00212B3A" w:rsidRPr="002D047A" w:rsidRDefault="002D047A">
      <w:pPr>
        <w:rPr>
          <w:b/>
          <w:u w:val="single"/>
        </w:rPr>
      </w:pPr>
      <w:r w:rsidRPr="002D047A">
        <w:rPr>
          <w:b/>
          <w:u w:val="single"/>
        </w:rPr>
        <w:t>EINDE VAN DIT INVENTARISNUMMER</w:t>
      </w:r>
      <w:r w:rsidR="00D10D1B" w:rsidRPr="002D047A">
        <w:rPr>
          <w:b/>
          <w:u w:val="single"/>
        </w:rPr>
        <w:t xml:space="preserve"> </w:t>
      </w:r>
    </w:p>
    <w:p w14:paraId="33278AA0" w14:textId="77777777" w:rsidR="00212B3A" w:rsidRDefault="00212B3A"/>
    <w:sectPr w:rsidR="00212B3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F259D" w14:textId="77777777" w:rsidR="003E7783" w:rsidRDefault="003E7783">
      <w:r>
        <w:separator/>
      </w:r>
    </w:p>
  </w:endnote>
  <w:endnote w:type="continuationSeparator" w:id="0">
    <w:p w14:paraId="3ADA9684" w14:textId="77777777" w:rsidR="003E7783" w:rsidRDefault="003E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B69E" w14:textId="77777777" w:rsidR="007D7C16" w:rsidRDefault="007D7C16">
    <w:pPr>
      <w:pStyle w:val="Voettekst"/>
    </w:pPr>
    <w:r>
      <w:t>BHIC 178 inv.nr.23 Resoluties van de Staten Generaal dienstjaar 1685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58CB2" w14:textId="77777777" w:rsidR="003E7783" w:rsidRDefault="003E7783">
      <w:r>
        <w:separator/>
      </w:r>
    </w:p>
  </w:footnote>
  <w:footnote w:type="continuationSeparator" w:id="0">
    <w:p w14:paraId="1D1772D4" w14:textId="77777777" w:rsidR="003E7783" w:rsidRDefault="003E77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6814"/>
    <w:rsid w:val="00032C7D"/>
    <w:rsid w:val="000B1CB9"/>
    <w:rsid w:val="000C44B6"/>
    <w:rsid w:val="000E608F"/>
    <w:rsid w:val="001D0EB9"/>
    <w:rsid w:val="00212B3A"/>
    <w:rsid w:val="0026745D"/>
    <w:rsid w:val="002D047A"/>
    <w:rsid w:val="00317C89"/>
    <w:rsid w:val="003276B7"/>
    <w:rsid w:val="00366234"/>
    <w:rsid w:val="003A6814"/>
    <w:rsid w:val="003B14EE"/>
    <w:rsid w:val="003D14D9"/>
    <w:rsid w:val="003E7783"/>
    <w:rsid w:val="005E26A0"/>
    <w:rsid w:val="0063187F"/>
    <w:rsid w:val="007C351D"/>
    <w:rsid w:val="007D7C16"/>
    <w:rsid w:val="007F6B29"/>
    <w:rsid w:val="00980F1B"/>
    <w:rsid w:val="009A142C"/>
    <w:rsid w:val="00AB224B"/>
    <w:rsid w:val="00AB6D34"/>
    <w:rsid w:val="00B06561"/>
    <w:rsid w:val="00B106C2"/>
    <w:rsid w:val="00B34586"/>
    <w:rsid w:val="00B8494E"/>
    <w:rsid w:val="00BF2B02"/>
    <w:rsid w:val="00D10D1B"/>
    <w:rsid w:val="00D20AC9"/>
    <w:rsid w:val="00D5231E"/>
    <w:rsid w:val="00D61601"/>
    <w:rsid w:val="00DC4676"/>
    <w:rsid w:val="00DE08EE"/>
    <w:rsid w:val="00E727E3"/>
    <w:rsid w:val="00ED3954"/>
    <w:rsid w:val="00F404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F27BD"/>
  <w15:chartTrackingRefBased/>
  <w15:docId w15:val="{EBFA873B-0C62-4916-A933-42A0B6D54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3276B7"/>
    <w:pPr>
      <w:tabs>
        <w:tab w:val="center" w:pos="4536"/>
        <w:tab w:val="right" w:pos="9072"/>
      </w:tabs>
    </w:pPr>
  </w:style>
  <w:style w:type="paragraph" w:styleId="Voettekst">
    <w:name w:val="footer"/>
    <w:basedOn w:val="Standaard"/>
    <w:rsid w:val="003276B7"/>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98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1668</Words>
  <Characters>9180</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10827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