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8483465" w14:textId="77777777" w:rsidR="00165850" w:rsidRDefault="00165850">
      <w:pPr>
        <w:tabs>
          <w:tab w:val="left" w:pos="-1440"/>
          <w:tab w:val="left" w:pos="-720"/>
        </w:tabs>
        <w:spacing w:line="240" w:lineRule="atLeast"/>
        <w:jc w:val="both"/>
        <w:rPr>
          <w:spacing w:val="-3"/>
        </w:rPr>
      </w:pPr>
      <w:r>
        <w:rPr>
          <w:spacing w:val="-3"/>
        </w:rPr>
        <w:t>RANB CODE 514.02</w:t>
      </w:r>
      <w:r>
        <w:rPr>
          <w:spacing w:val="-3"/>
        </w:rPr>
        <w:fldChar w:fldCharType="begin"/>
      </w:r>
      <w:r>
        <w:rPr>
          <w:spacing w:val="-3"/>
        </w:rPr>
        <w:instrText xml:space="preserve">PRIVATE </w:instrText>
      </w:r>
      <w:r>
        <w:rPr>
          <w:spacing w:val="-3"/>
        </w:rPr>
      </w:r>
      <w:r>
        <w:rPr>
          <w:spacing w:val="-3"/>
        </w:rPr>
        <w:fldChar w:fldCharType="end"/>
      </w:r>
    </w:p>
    <w:p w14:paraId="450EDE95" w14:textId="77777777" w:rsidR="00165850" w:rsidRDefault="00165850">
      <w:pPr>
        <w:tabs>
          <w:tab w:val="left" w:pos="-1440"/>
          <w:tab w:val="left" w:pos="-720"/>
        </w:tabs>
        <w:spacing w:line="240" w:lineRule="atLeast"/>
        <w:jc w:val="both"/>
        <w:rPr>
          <w:spacing w:val="-3"/>
        </w:rPr>
      </w:pPr>
      <w:r>
        <w:rPr>
          <w:spacing w:val="-3"/>
        </w:rPr>
        <w:t>OUD RECHTERLIJK ARCHIEF VAN SCHIJNDEL</w:t>
      </w:r>
    </w:p>
    <w:p w14:paraId="667DD670" w14:textId="77777777" w:rsidR="00165850" w:rsidRDefault="00165850">
      <w:pPr>
        <w:tabs>
          <w:tab w:val="left" w:pos="-1440"/>
          <w:tab w:val="left" w:pos="-720"/>
        </w:tabs>
        <w:spacing w:line="240" w:lineRule="atLeast"/>
        <w:jc w:val="both"/>
        <w:rPr>
          <w:spacing w:val="-3"/>
        </w:rPr>
      </w:pPr>
      <w:r>
        <w:rPr>
          <w:spacing w:val="-3"/>
        </w:rPr>
        <w:t>CIVIELE DINGROL periode 1682 - 1690 inv.nr.8</w:t>
      </w:r>
    </w:p>
    <w:p w14:paraId="04987E80" w14:textId="77777777" w:rsidR="00165850" w:rsidRDefault="00165850">
      <w:pPr>
        <w:tabs>
          <w:tab w:val="left" w:pos="-1440"/>
          <w:tab w:val="left" w:pos="-720"/>
        </w:tabs>
        <w:spacing w:line="240" w:lineRule="atLeast"/>
        <w:jc w:val="both"/>
        <w:rPr>
          <w:spacing w:val="-3"/>
        </w:rPr>
      </w:pPr>
    </w:p>
    <w:p w14:paraId="6939B8FB" w14:textId="77777777" w:rsidR="00165850" w:rsidRDefault="00165850">
      <w:pPr>
        <w:tabs>
          <w:tab w:val="left" w:pos="-1440"/>
          <w:tab w:val="left" w:pos="-720"/>
        </w:tabs>
        <w:spacing w:line="240" w:lineRule="atLeast"/>
        <w:jc w:val="both"/>
        <w:rPr>
          <w:spacing w:val="-3"/>
        </w:rPr>
      </w:pPr>
      <w:r>
        <w:rPr>
          <w:spacing w:val="-3"/>
        </w:rPr>
        <w:t>=============================================================</w:t>
      </w:r>
    </w:p>
    <w:p w14:paraId="667A7622" w14:textId="77777777" w:rsidR="00165850" w:rsidRDefault="00165850">
      <w:pPr>
        <w:tabs>
          <w:tab w:val="left" w:pos="-1440"/>
          <w:tab w:val="left" w:pos="-720"/>
        </w:tabs>
        <w:spacing w:line="240" w:lineRule="atLeast"/>
        <w:jc w:val="both"/>
        <w:rPr>
          <w:spacing w:val="-3"/>
        </w:rPr>
      </w:pPr>
    </w:p>
    <w:p w14:paraId="0312E759" w14:textId="77777777" w:rsidR="00165850" w:rsidRDefault="00165850">
      <w:pPr>
        <w:tabs>
          <w:tab w:val="left" w:pos="-1440"/>
          <w:tab w:val="left" w:pos="-720"/>
        </w:tabs>
        <w:spacing w:line="240" w:lineRule="atLeast"/>
        <w:jc w:val="both"/>
        <w:rPr>
          <w:spacing w:val="-3"/>
        </w:rPr>
      </w:pPr>
      <w:r>
        <w:rPr>
          <w:spacing w:val="-3"/>
        </w:rPr>
        <w:t>Als omslag aan de binnenzijde is een gedrukt plakkaat van de Staten Generaal gebruikt uit 1665 gedrukt bij Hillebrandt van Wouw in Den Haag.</w:t>
      </w:r>
    </w:p>
    <w:p w14:paraId="0741F184" w14:textId="77777777" w:rsidR="00165850" w:rsidRDefault="00165850">
      <w:pPr>
        <w:tabs>
          <w:tab w:val="left" w:pos="-1440"/>
          <w:tab w:val="left" w:pos="-720"/>
        </w:tabs>
        <w:spacing w:line="240" w:lineRule="atLeast"/>
        <w:jc w:val="both"/>
        <w:rPr>
          <w:spacing w:val="-3"/>
        </w:rPr>
      </w:pPr>
    </w:p>
    <w:p w14:paraId="07DB0091" w14:textId="77777777" w:rsidR="00165850" w:rsidRDefault="00165850">
      <w:pPr>
        <w:tabs>
          <w:tab w:val="left" w:pos="-1440"/>
          <w:tab w:val="left" w:pos="-720"/>
        </w:tabs>
        <w:spacing w:line="240" w:lineRule="atLeast"/>
        <w:jc w:val="both"/>
        <w:rPr>
          <w:spacing w:val="-3"/>
        </w:rPr>
      </w:pPr>
      <w:r>
        <w:rPr>
          <w:spacing w:val="-3"/>
        </w:rPr>
        <w:t>==============================================================</w:t>
      </w:r>
    </w:p>
    <w:p w14:paraId="77B17A34" w14:textId="77777777" w:rsidR="00165850" w:rsidRDefault="00165850">
      <w:pPr>
        <w:tabs>
          <w:tab w:val="left" w:pos="-1440"/>
          <w:tab w:val="left" w:pos="-720"/>
        </w:tabs>
        <w:spacing w:line="240" w:lineRule="atLeast"/>
        <w:jc w:val="both"/>
        <w:rPr>
          <w:spacing w:val="-3"/>
        </w:rPr>
      </w:pPr>
    </w:p>
    <w:p w14:paraId="6EAA0F08" w14:textId="77777777" w:rsidR="00165850" w:rsidRDefault="00165850">
      <w:pPr>
        <w:tabs>
          <w:tab w:val="left" w:pos="-1440"/>
          <w:tab w:val="left" w:pos="-720"/>
        </w:tabs>
        <w:spacing w:line="240" w:lineRule="atLeast"/>
        <w:jc w:val="both"/>
        <w:rPr>
          <w:spacing w:val="-3"/>
        </w:rPr>
      </w:pPr>
      <w:r>
        <w:rPr>
          <w:spacing w:val="-3"/>
        </w:rPr>
        <w:t>31.10.1682</w:t>
      </w:r>
    </w:p>
    <w:p w14:paraId="0D0F9FAB" w14:textId="77777777" w:rsidR="00165850" w:rsidRDefault="00165850">
      <w:pPr>
        <w:tabs>
          <w:tab w:val="left" w:pos="-1440"/>
          <w:tab w:val="left" w:pos="-720"/>
        </w:tabs>
        <w:spacing w:line="240" w:lineRule="atLeast"/>
        <w:jc w:val="both"/>
        <w:rPr>
          <w:spacing w:val="-3"/>
        </w:rPr>
      </w:pPr>
    </w:p>
    <w:p w14:paraId="2B6D1D0B" w14:textId="77777777" w:rsidR="00165850" w:rsidRDefault="00165850">
      <w:pPr>
        <w:tabs>
          <w:tab w:val="left" w:pos="-1440"/>
          <w:tab w:val="left" w:pos="-720"/>
        </w:tabs>
        <w:spacing w:line="240" w:lineRule="atLeast"/>
        <w:jc w:val="both"/>
        <w:rPr>
          <w:spacing w:val="-3"/>
        </w:rPr>
      </w:pPr>
      <w:r>
        <w:rPr>
          <w:spacing w:val="-3"/>
        </w:rPr>
        <w:t>Acte waarin optreedt Willem vanden Boogert in zijn functie als president en tevens 'provisoir vande twee arme vrouwkens</w:t>
      </w:r>
      <w:r>
        <w:rPr>
          <w:spacing w:val="-3"/>
        </w:rPr>
        <w:t xml:space="preserve"> woonende in sekere FONDATIEHUIJSKEN inden borne gelegen met verwijzing naar een oude schepenbrief van 9.10.1614.</w:t>
      </w:r>
    </w:p>
    <w:p w14:paraId="13FFF223" w14:textId="77777777" w:rsidR="00165850" w:rsidRDefault="00165850">
      <w:pPr>
        <w:tabs>
          <w:tab w:val="left" w:pos="-1440"/>
          <w:tab w:val="left" w:pos="-720"/>
        </w:tabs>
        <w:spacing w:line="240" w:lineRule="atLeast"/>
        <w:jc w:val="both"/>
        <w:rPr>
          <w:spacing w:val="-3"/>
        </w:rPr>
      </w:pPr>
    </w:p>
    <w:p w14:paraId="5CF8D299" w14:textId="77777777" w:rsidR="00165850" w:rsidRDefault="00165850">
      <w:pPr>
        <w:tabs>
          <w:tab w:val="left" w:pos="-1440"/>
          <w:tab w:val="left" w:pos="-720"/>
        </w:tabs>
        <w:spacing w:line="240" w:lineRule="atLeast"/>
        <w:jc w:val="both"/>
        <w:rPr>
          <w:spacing w:val="-3"/>
        </w:rPr>
      </w:pPr>
      <w:r>
        <w:rPr>
          <w:spacing w:val="-3"/>
        </w:rPr>
        <w:t>==============================================================</w:t>
      </w:r>
    </w:p>
    <w:p w14:paraId="50B42607" w14:textId="77777777" w:rsidR="00165850" w:rsidRDefault="00165850">
      <w:pPr>
        <w:tabs>
          <w:tab w:val="left" w:pos="-1440"/>
          <w:tab w:val="left" w:pos="-720"/>
        </w:tabs>
        <w:spacing w:line="240" w:lineRule="atLeast"/>
        <w:jc w:val="both"/>
        <w:rPr>
          <w:spacing w:val="-3"/>
        </w:rPr>
      </w:pPr>
    </w:p>
    <w:p w14:paraId="2A23AA58" w14:textId="77777777" w:rsidR="00165850" w:rsidRDefault="00165850">
      <w:pPr>
        <w:tabs>
          <w:tab w:val="left" w:pos="-1440"/>
          <w:tab w:val="left" w:pos="-720"/>
        </w:tabs>
        <w:spacing w:line="240" w:lineRule="atLeast"/>
        <w:jc w:val="both"/>
        <w:rPr>
          <w:spacing w:val="-3"/>
        </w:rPr>
      </w:pPr>
      <w:r>
        <w:rPr>
          <w:spacing w:val="-3"/>
        </w:rPr>
        <w:t>21.2.1688</w:t>
      </w:r>
    </w:p>
    <w:p w14:paraId="354AB69B" w14:textId="77777777" w:rsidR="00165850" w:rsidRDefault="00165850">
      <w:pPr>
        <w:tabs>
          <w:tab w:val="left" w:pos="-1440"/>
          <w:tab w:val="left" w:pos="-720"/>
        </w:tabs>
        <w:spacing w:line="240" w:lineRule="atLeast"/>
        <w:jc w:val="both"/>
        <w:rPr>
          <w:spacing w:val="-3"/>
        </w:rPr>
      </w:pPr>
    </w:p>
    <w:p w14:paraId="0E4C1A79" w14:textId="77777777" w:rsidR="00165850" w:rsidRDefault="00165850">
      <w:pPr>
        <w:tabs>
          <w:tab w:val="left" w:pos="-1440"/>
          <w:tab w:val="left" w:pos="-720"/>
        </w:tabs>
        <w:spacing w:line="240" w:lineRule="atLeast"/>
        <w:jc w:val="both"/>
        <w:rPr>
          <w:spacing w:val="-3"/>
        </w:rPr>
      </w:pPr>
      <w:r>
        <w:rPr>
          <w:spacing w:val="-3"/>
        </w:rPr>
        <w:t>Jan Driessen veraelst als gebruijker van sekere brake teulanta gedaegde ende requirant contra Johan vanden Sande procureur woonende binnen der vrijheijt van Roij sich qualificerende last ende procuratie hebbende van coninck vendrich dekeken ende gemeijnen gildebroeders der GILDE OFTE SCHUTTERIJE VAN ST.BARBARA binnen den</w:t>
      </w:r>
      <w:r>
        <w:rPr>
          <w:spacing w:val="-3"/>
        </w:rPr>
        <w:t xml:space="preserve"> dorpe van Schijndel salvo pretens aen</w:t>
      </w:r>
      <w:r>
        <w:rPr>
          <w:spacing w:val="-3"/>
        </w:rPr>
        <w:softHyphen/>
        <w:t xml:space="preserve">leggere ende gerewuireerde - </w:t>
      </w:r>
    </w:p>
    <w:p w14:paraId="18A05659" w14:textId="77777777" w:rsidR="00165850" w:rsidRDefault="00165850">
      <w:pPr>
        <w:tabs>
          <w:tab w:val="left" w:pos="-1440"/>
          <w:tab w:val="left" w:pos="-720"/>
        </w:tabs>
        <w:spacing w:line="240" w:lineRule="atLeast"/>
        <w:jc w:val="both"/>
        <w:rPr>
          <w:spacing w:val="-3"/>
        </w:rPr>
      </w:pPr>
    </w:p>
    <w:p w14:paraId="5A1D4542" w14:textId="77777777" w:rsidR="00165850" w:rsidRDefault="00165850">
      <w:pPr>
        <w:tabs>
          <w:tab w:val="left" w:pos="-1440"/>
          <w:tab w:val="left" w:pos="-720"/>
        </w:tabs>
        <w:spacing w:line="240" w:lineRule="atLeast"/>
        <w:jc w:val="both"/>
        <w:rPr>
          <w:spacing w:val="-3"/>
        </w:rPr>
      </w:pPr>
      <w:r>
        <w:rPr>
          <w:spacing w:val="-3"/>
        </w:rPr>
        <w:t>die vs. gedaegde ende requirant versouckt dat het gilde in wiens naem dit proces wert gevoert voor alle verdere procedu</w:t>
      </w:r>
      <w:r>
        <w:rPr>
          <w:spacing w:val="-3"/>
        </w:rPr>
        <w:softHyphen/>
        <w:t>ren sal hebben te stellen sufficiente cautie pro extensis eventualibus litis sustinerende dit versouck voor alle voorde</w:t>
      </w:r>
      <w:r>
        <w:rPr>
          <w:spacing w:val="-3"/>
        </w:rPr>
        <w:softHyphen/>
        <w:t>re proceduren te moeten werden voldaen in cas van debat onder appoinctement van .... cum expensis, alsoo mede versekert moet wesen waermen ende op .... dese moetwillige costen sal verha</w:t>
      </w:r>
      <w:r>
        <w:rPr>
          <w:spacing w:val="-3"/>
        </w:rPr>
        <w:softHyphen/>
        <w:t>len oft dat ande</w:t>
      </w:r>
      <w:r>
        <w:rPr>
          <w:spacing w:val="-3"/>
        </w:rPr>
        <w:t>rsints.</w:t>
      </w:r>
    </w:p>
    <w:p w14:paraId="2FF6E645" w14:textId="77777777" w:rsidR="00165850" w:rsidRDefault="00165850">
      <w:pPr>
        <w:tabs>
          <w:tab w:val="left" w:pos="-1440"/>
          <w:tab w:val="left" w:pos="-720"/>
        </w:tabs>
        <w:spacing w:line="240" w:lineRule="atLeast"/>
        <w:jc w:val="both"/>
        <w:rPr>
          <w:spacing w:val="-3"/>
        </w:rPr>
      </w:pPr>
    </w:p>
    <w:p w14:paraId="2DECB11F" w14:textId="77777777" w:rsidR="00165850" w:rsidRDefault="00165850">
      <w:pPr>
        <w:tabs>
          <w:tab w:val="left" w:pos="-1440"/>
          <w:tab w:val="left" w:pos="-720"/>
        </w:tabs>
        <w:spacing w:line="240" w:lineRule="atLeast"/>
        <w:jc w:val="both"/>
        <w:rPr>
          <w:spacing w:val="-3"/>
        </w:rPr>
      </w:pPr>
      <w:r>
        <w:rPr>
          <w:spacing w:val="-3"/>
        </w:rPr>
        <w:t>==============================================================</w:t>
      </w:r>
    </w:p>
    <w:p w14:paraId="6C53B3BF" w14:textId="77777777" w:rsidR="00165850" w:rsidRDefault="00165850">
      <w:pPr>
        <w:tabs>
          <w:tab w:val="left" w:pos="-1440"/>
          <w:tab w:val="left" w:pos="-720"/>
        </w:tabs>
        <w:spacing w:line="240" w:lineRule="atLeast"/>
        <w:jc w:val="both"/>
        <w:rPr>
          <w:spacing w:val="-3"/>
        </w:rPr>
      </w:pPr>
    </w:p>
    <w:p w14:paraId="62239D25" w14:textId="77777777" w:rsidR="00165850" w:rsidRDefault="00165850">
      <w:pPr>
        <w:tabs>
          <w:tab w:val="left" w:pos="-1440"/>
          <w:tab w:val="left" w:pos="-720"/>
        </w:tabs>
        <w:spacing w:line="240" w:lineRule="atLeast"/>
        <w:jc w:val="both"/>
        <w:rPr>
          <w:spacing w:val="-3"/>
        </w:rPr>
      </w:pPr>
      <w:r>
        <w:rPr>
          <w:spacing w:val="-3"/>
        </w:rPr>
        <w:t>6.3.1688</w:t>
      </w:r>
    </w:p>
    <w:p w14:paraId="0B5090E7" w14:textId="77777777" w:rsidR="00165850" w:rsidRDefault="00165850">
      <w:pPr>
        <w:tabs>
          <w:tab w:val="left" w:pos="-1440"/>
          <w:tab w:val="left" w:pos="-720"/>
        </w:tabs>
        <w:spacing w:line="240" w:lineRule="atLeast"/>
        <w:jc w:val="both"/>
        <w:rPr>
          <w:spacing w:val="-3"/>
        </w:rPr>
      </w:pPr>
    </w:p>
    <w:p w14:paraId="2CD39615" w14:textId="77777777" w:rsidR="00165850" w:rsidRDefault="00165850">
      <w:pPr>
        <w:tabs>
          <w:tab w:val="left" w:pos="-1440"/>
          <w:tab w:val="left" w:pos="-720"/>
        </w:tabs>
        <w:spacing w:line="240" w:lineRule="atLeast"/>
        <w:jc w:val="both"/>
        <w:rPr>
          <w:spacing w:val="-3"/>
        </w:rPr>
      </w:pPr>
      <w:r>
        <w:rPr>
          <w:spacing w:val="-3"/>
        </w:rPr>
        <w:t>Johan vanden Sande procureur wonende tot Udenroij als last ende procuratie hebbende vanden coninck vendrick dekenen ende gemeijn gildebroederen der SCHUTTERIJE VAN ST.BARBARA binnen desen dorpe van Schijndel contra Jan Andriessen als ter voor</w:t>
      </w:r>
      <w:r>
        <w:rPr>
          <w:spacing w:val="-3"/>
        </w:rPr>
        <w:softHyphen/>
        <w:t>gaende rolle gedaegde. - geen verdere uitspraak.</w:t>
      </w:r>
    </w:p>
    <w:p w14:paraId="4C3164E4" w14:textId="77777777" w:rsidR="00165850" w:rsidRDefault="00165850">
      <w:pPr>
        <w:tabs>
          <w:tab w:val="left" w:pos="-1440"/>
          <w:tab w:val="left" w:pos="-720"/>
        </w:tabs>
        <w:spacing w:line="240" w:lineRule="atLeast"/>
        <w:jc w:val="both"/>
        <w:rPr>
          <w:spacing w:val="-3"/>
        </w:rPr>
      </w:pPr>
    </w:p>
    <w:p w14:paraId="1DF860B0" w14:textId="77777777" w:rsidR="00165850" w:rsidRDefault="00165850">
      <w:pPr>
        <w:tabs>
          <w:tab w:val="left" w:pos="-1440"/>
          <w:tab w:val="left" w:pos="-720"/>
        </w:tabs>
        <w:spacing w:line="240" w:lineRule="atLeast"/>
        <w:jc w:val="both"/>
        <w:rPr>
          <w:spacing w:val="-3"/>
        </w:rPr>
      </w:pPr>
      <w:r>
        <w:rPr>
          <w:spacing w:val="-3"/>
        </w:rPr>
        <w:t>==========================================================</w:t>
      </w:r>
      <w:r>
        <w:rPr>
          <w:spacing w:val="-3"/>
        </w:rPr>
        <w:softHyphen/>
        <w:t>====</w:t>
      </w:r>
    </w:p>
    <w:p w14:paraId="5CA1FBF4" w14:textId="77777777" w:rsidR="00165850" w:rsidRDefault="00165850">
      <w:pPr>
        <w:tabs>
          <w:tab w:val="left" w:pos="-1440"/>
          <w:tab w:val="left" w:pos="-720"/>
        </w:tabs>
        <w:spacing w:line="240" w:lineRule="atLeast"/>
        <w:jc w:val="both"/>
        <w:rPr>
          <w:spacing w:val="-3"/>
        </w:rPr>
      </w:pPr>
    </w:p>
    <w:p w14:paraId="4D4BAC70" w14:textId="77777777" w:rsidR="00165850" w:rsidRDefault="00165850">
      <w:pPr>
        <w:tabs>
          <w:tab w:val="left" w:pos="-1440"/>
          <w:tab w:val="left" w:pos="-720"/>
        </w:tabs>
        <w:spacing w:line="240" w:lineRule="atLeast"/>
        <w:jc w:val="both"/>
        <w:rPr>
          <w:spacing w:val="-3"/>
        </w:rPr>
      </w:pPr>
      <w:r>
        <w:rPr>
          <w:spacing w:val="-3"/>
        </w:rPr>
        <w:t>Opmerking: op 5.2.1689 treedt dezelfde Johan vanden Sande op</w:t>
      </w:r>
    </w:p>
    <w:p w14:paraId="6B2314A2" w14:textId="77777777" w:rsidR="00165850" w:rsidRDefault="00165850">
      <w:pPr>
        <w:tabs>
          <w:tab w:val="left" w:pos="-1440"/>
          <w:tab w:val="left" w:pos="-720"/>
        </w:tabs>
        <w:spacing w:line="240" w:lineRule="atLeast"/>
        <w:jc w:val="both"/>
        <w:rPr>
          <w:spacing w:val="-3"/>
        </w:rPr>
      </w:pPr>
      <w:r>
        <w:rPr>
          <w:spacing w:val="-3"/>
        </w:rPr>
        <w:t xml:space="preserve">          </w:t>
      </w:r>
      <w:r>
        <w:rPr>
          <w:spacing w:val="-3"/>
        </w:rPr>
        <w:t xml:space="preserve"> in opdracht van de HEEREN VAN DE FACULTEIT VAN                  LEUVEN.</w:t>
      </w:r>
    </w:p>
    <w:p w14:paraId="3BDB83C9" w14:textId="77777777" w:rsidR="00165850" w:rsidRDefault="00165850">
      <w:pPr>
        <w:tabs>
          <w:tab w:val="left" w:pos="-1440"/>
          <w:tab w:val="left" w:pos="-720"/>
        </w:tabs>
        <w:spacing w:line="240" w:lineRule="atLeast"/>
        <w:jc w:val="both"/>
        <w:rPr>
          <w:spacing w:val="-3"/>
        </w:rPr>
      </w:pPr>
    </w:p>
    <w:sectPr w:rsidR="00165850">
      <w:endnotePr>
        <w:numFmt w:val="decimal"/>
      </w:endnotePr>
      <w:pgSz w:w="11906" w:h="16838"/>
      <w:pgMar w:top="1440" w:right="1440" w:bottom="1440" w:left="1440" w:header="1440" w:footer="1440" w:gutter="0"/>
      <w:pgNumType w:start="1"/>
      <w:cols w:space="708"/>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17676D1" w14:textId="77777777" w:rsidR="00165850" w:rsidRDefault="00165850">
      <w:pPr>
        <w:spacing w:line="20" w:lineRule="exact"/>
        <w:rPr>
          <w:rFonts w:cs="Times New Roman"/>
          <w:sz w:val="20"/>
        </w:rPr>
      </w:pPr>
    </w:p>
  </w:endnote>
  <w:endnote w:type="continuationSeparator" w:id="0">
    <w:p w14:paraId="7F84612E" w14:textId="77777777" w:rsidR="00165850" w:rsidRDefault="00165850">
      <w:r>
        <w:rPr>
          <w:rFonts w:cs="Times New Roman"/>
          <w:sz w:val="20"/>
        </w:rPr>
        <w:t xml:space="preserve"> </w:t>
      </w:r>
    </w:p>
  </w:endnote>
  <w:endnote w:type="continuationNotice" w:id="1">
    <w:p w14:paraId="1DA9ACF3" w14:textId="77777777" w:rsidR="00165850" w:rsidRDefault="00165850">
      <w:r>
        <w:rPr>
          <w:rFonts w:cs="Times New Roman"/>
          <w:sz w:val="20"/>
        </w:rPr>
        <w:t xml:space="preserve"> </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altName w:val="Times New Roman"/>
    <w:panose1 w:val="02020603050405020304"/>
    <w:charset w:val="00"/>
    <w:family w:val="roman"/>
    <w:pitch w:val="variable"/>
    <w:sig w:usb0="E0002EFF" w:usb1="C000785B" w:usb2="00000009" w:usb3="00000000" w:csb0="000001FF" w:csb1="00000000"/>
  </w:font>
  <w:font w:name="Courier New">
    <w:altName w:val="Courier New"/>
    <w:panose1 w:val="02070309020205020404"/>
    <w:charset w:val="00"/>
    <w:family w:val="modern"/>
    <w:pitch w:val="fixed"/>
    <w:sig w:usb0="E0002EFF" w:usb1="C0007843"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CC2E4A2" w14:textId="77777777" w:rsidR="00165850" w:rsidRDefault="00165850">
      <w:r>
        <w:rPr>
          <w:rFonts w:cs="Times New Roman"/>
          <w:sz w:val="20"/>
        </w:rPr>
        <w:separator/>
      </w:r>
    </w:p>
  </w:footnote>
  <w:footnote w:type="continuationSeparator" w:id="0">
    <w:p w14:paraId="1E63B479" w14:textId="77777777" w:rsidR="00165850" w:rsidRDefault="00165850">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bordersDoNotSurroundHeader/>
  <w:bordersDoNotSurroundFooter/>
  <w:doNotTrackMoves/>
  <w:defaultTabStop w:val="720"/>
  <w:hyphenationZone w:val="916"/>
  <w:doNotHyphenateCaps/>
  <w:drawingGridHorizontalSpacing w:val="120"/>
  <w:drawingGridVerticalSpacing w:val="120"/>
  <w:displayHorizontalDrawingGridEvery w:val="0"/>
  <w:displayVerticalDrawingGridEvery w:val="3"/>
  <w:doNotUseMarginsForDrawingGridOrigin/>
  <w:doNotShadeFormData/>
  <w:characterSpacingControl w:val="compressPunctuation"/>
  <w:footnotePr>
    <w:footnote w:id="-1"/>
    <w:footnote w:id="0"/>
  </w:footnotePr>
  <w:endnotePr>
    <w:numFmt w:val="decimal"/>
    <w:endnote w:id="-1"/>
    <w:endnote w:id="0"/>
    <w:endnote w:id="1"/>
  </w:endnotePr>
  <w:compat>
    <w:noTabHangInd/>
    <w:noColumnBalance/>
    <w:suppressTopSpacingWP/>
    <w:usePrinterMetrics/>
    <w:wrapTrailSpaces/>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C40842"/>
    <w:rsid w:val="00165850"/>
    <w:rsid w:val="00C40842"/>
    <w:rsid w:val="00C43E60"/>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FA121EC"/>
  <w15:chartTrackingRefBased/>
  <w15:docId w15:val="{BE42A32C-D2E0-4817-871A-D9FE4DA18F1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nl-NL" w:eastAsia="nl-NL"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pPr>
      <w:widowControl w:val="0"/>
      <w:autoSpaceDE w:val="0"/>
      <w:autoSpaceDN w:val="0"/>
      <w:adjustRightInd w:val="0"/>
    </w:pPr>
    <w:rPr>
      <w:rFonts w:ascii="Courier New" w:hAnsi="Courier New" w:cs="Courier New"/>
      <w:sz w:val="24"/>
      <w:szCs w:val="24"/>
    </w:rPr>
  </w:style>
  <w:style w:type="character" w:default="1" w:styleId="Standaardalinea-lettertype">
    <w:name w:val="Default Paragraph Font"/>
    <w:semiHidden/>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Eindnoottekst">
    <w:name w:val="endnote text"/>
    <w:basedOn w:val="Standaard"/>
    <w:semiHidden/>
    <w:rPr>
      <w:rFonts w:cs="Times New Roman"/>
      <w:sz w:val="20"/>
    </w:rPr>
  </w:style>
  <w:style w:type="character" w:styleId="Eindnootmarkering">
    <w:name w:val="endnote reference"/>
    <w:basedOn w:val="Standaardalinea-lettertype"/>
    <w:semiHidden/>
    <w:rPr>
      <w:vertAlign w:val="superscript"/>
    </w:rPr>
  </w:style>
  <w:style w:type="paragraph" w:styleId="Voetnoottekst">
    <w:name w:val="footnote text"/>
    <w:basedOn w:val="Standaard"/>
    <w:semiHidden/>
    <w:rPr>
      <w:rFonts w:cs="Times New Roman"/>
      <w:sz w:val="20"/>
    </w:rPr>
  </w:style>
  <w:style w:type="character" w:customStyle="1" w:styleId="Voetnootverwijzing">
    <w:name w:val="Voetnootverwijzing"/>
    <w:rPr>
      <w:vertAlign w:val="superscript"/>
    </w:rPr>
  </w:style>
  <w:style w:type="paragraph" w:customStyle="1" w:styleId="inhopg1">
    <w:name w:val="inhopg 1"/>
    <w:basedOn w:val="Standaard"/>
    <w:pPr>
      <w:tabs>
        <w:tab w:val="right" w:leader="dot" w:pos="9360"/>
      </w:tabs>
      <w:suppressAutoHyphens/>
      <w:spacing w:before="480" w:line="240" w:lineRule="atLeast"/>
      <w:ind w:left="720" w:right="720" w:hanging="720"/>
    </w:pPr>
    <w:rPr>
      <w:lang w:val="en-US"/>
    </w:rPr>
  </w:style>
  <w:style w:type="paragraph" w:customStyle="1" w:styleId="inhopg2">
    <w:name w:val="inhopg 2"/>
    <w:basedOn w:val="Standaard"/>
    <w:pPr>
      <w:tabs>
        <w:tab w:val="right" w:leader="dot" w:pos="9360"/>
      </w:tabs>
      <w:suppressAutoHyphens/>
      <w:spacing w:line="240" w:lineRule="atLeast"/>
      <w:ind w:left="1440" w:right="720" w:hanging="720"/>
    </w:pPr>
    <w:rPr>
      <w:lang w:val="en-US"/>
    </w:rPr>
  </w:style>
  <w:style w:type="paragraph" w:customStyle="1" w:styleId="inhopg3">
    <w:name w:val="inhopg 3"/>
    <w:basedOn w:val="Standaard"/>
    <w:pPr>
      <w:tabs>
        <w:tab w:val="right" w:leader="dot" w:pos="9360"/>
      </w:tabs>
      <w:suppressAutoHyphens/>
      <w:spacing w:line="240" w:lineRule="atLeast"/>
      <w:ind w:left="2160" w:right="720" w:hanging="720"/>
    </w:pPr>
    <w:rPr>
      <w:lang w:val="en-US"/>
    </w:rPr>
  </w:style>
  <w:style w:type="paragraph" w:customStyle="1" w:styleId="inhopg4">
    <w:name w:val="inhopg 4"/>
    <w:basedOn w:val="Standaard"/>
    <w:pPr>
      <w:tabs>
        <w:tab w:val="right" w:leader="dot" w:pos="9360"/>
      </w:tabs>
      <w:suppressAutoHyphens/>
      <w:spacing w:line="240" w:lineRule="atLeast"/>
      <w:ind w:left="2880" w:right="720" w:hanging="720"/>
    </w:pPr>
    <w:rPr>
      <w:lang w:val="en-US"/>
    </w:rPr>
  </w:style>
  <w:style w:type="paragraph" w:customStyle="1" w:styleId="inhopg5">
    <w:name w:val="inhopg 5"/>
    <w:basedOn w:val="Standaard"/>
    <w:pPr>
      <w:tabs>
        <w:tab w:val="right" w:leader="dot" w:pos="9360"/>
      </w:tabs>
      <w:suppressAutoHyphens/>
      <w:spacing w:line="240" w:lineRule="atLeast"/>
      <w:ind w:left="3600" w:right="720" w:hanging="720"/>
    </w:pPr>
    <w:rPr>
      <w:lang w:val="en-US"/>
    </w:rPr>
  </w:style>
  <w:style w:type="paragraph" w:customStyle="1" w:styleId="inhopg6">
    <w:name w:val="inhopg 6"/>
    <w:basedOn w:val="Standaard"/>
    <w:pPr>
      <w:tabs>
        <w:tab w:val="right" w:pos="9360"/>
      </w:tabs>
      <w:suppressAutoHyphens/>
      <w:spacing w:line="240" w:lineRule="atLeast"/>
      <w:ind w:left="720" w:hanging="720"/>
    </w:pPr>
    <w:rPr>
      <w:lang w:val="en-US"/>
    </w:rPr>
  </w:style>
  <w:style w:type="paragraph" w:customStyle="1" w:styleId="inhopg7">
    <w:name w:val="inhopg 7"/>
    <w:basedOn w:val="Standaard"/>
    <w:pPr>
      <w:suppressAutoHyphens/>
      <w:spacing w:line="240" w:lineRule="atLeast"/>
      <w:ind w:left="720" w:hanging="720"/>
    </w:pPr>
    <w:rPr>
      <w:lang w:val="en-US"/>
    </w:rPr>
  </w:style>
  <w:style w:type="paragraph" w:customStyle="1" w:styleId="inhopg8">
    <w:name w:val="inhopg 8"/>
    <w:basedOn w:val="Standaard"/>
    <w:pPr>
      <w:tabs>
        <w:tab w:val="right" w:pos="9360"/>
      </w:tabs>
      <w:suppressAutoHyphens/>
      <w:spacing w:line="240" w:lineRule="atLeast"/>
      <w:ind w:left="720" w:hanging="720"/>
    </w:pPr>
    <w:rPr>
      <w:lang w:val="en-US"/>
    </w:rPr>
  </w:style>
  <w:style w:type="paragraph" w:customStyle="1" w:styleId="inhopg9">
    <w:name w:val="inhopg 9"/>
    <w:basedOn w:val="Standaard"/>
    <w:pPr>
      <w:tabs>
        <w:tab w:val="right" w:leader="dot" w:pos="9360"/>
      </w:tabs>
      <w:suppressAutoHyphens/>
      <w:spacing w:line="240" w:lineRule="atLeast"/>
      <w:ind w:left="720" w:hanging="720"/>
    </w:pPr>
    <w:rPr>
      <w:lang w:val="en-US"/>
    </w:rPr>
  </w:style>
  <w:style w:type="paragraph" w:styleId="Index1">
    <w:name w:val="index 1"/>
    <w:basedOn w:val="Standaard"/>
    <w:next w:val="Standaard"/>
    <w:autoRedefine/>
    <w:semiHidden/>
    <w:pPr>
      <w:tabs>
        <w:tab w:val="right" w:leader="dot" w:pos="9360"/>
      </w:tabs>
      <w:suppressAutoHyphens/>
      <w:spacing w:line="240" w:lineRule="atLeast"/>
      <w:ind w:left="1440" w:right="720" w:hanging="1440"/>
    </w:pPr>
    <w:rPr>
      <w:lang w:val="en-US"/>
    </w:rPr>
  </w:style>
  <w:style w:type="paragraph" w:styleId="Index2">
    <w:name w:val="index 2"/>
    <w:basedOn w:val="Standaard"/>
    <w:next w:val="Standaard"/>
    <w:autoRedefine/>
    <w:semiHidden/>
    <w:pPr>
      <w:tabs>
        <w:tab w:val="right" w:leader="dot" w:pos="9360"/>
      </w:tabs>
      <w:suppressAutoHyphens/>
      <w:spacing w:line="240" w:lineRule="atLeast"/>
      <w:ind w:left="1440" w:right="720" w:hanging="720"/>
    </w:pPr>
    <w:rPr>
      <w:lang w:val="en-US"/>
    </w:rPr>
  </w:style>
  <w:style w:type="paragraph" w:customStyle="1" w:styleId="bronvermelding">
    <w:name w:val="bronvermelding"/>
    <w:basedOn w:val="Standaard"/>
    <w:pPr>
      <w:tabs>
        <w:tab w:val="right" w:pos="9360"/>
      </w:tabs>
      <w:suppressAutoHyphens/>
      <w:spacing w:line="240" w:lineRule="atLeast"/>
    </w:pPr>
    <w:rPr>
      <w:lang w:val="en-US"/>
    </w:rPr>
  </w:style>
  <w:style w:type="paragraph" w:customStyle="1" w:styleId="bijschrift">
    <w:name w:val="bijschrift"/>
    <w:basedOn w:val="Standaard"/>
    <w:rPr>
      <w:rFonts w:cs="Times New Roman"/>
      <w:sz w:val="20"/>
    </w:rPr>
  </w:style>
  <w:style w:type="character" w:customStyle="1" w:styleId="EquationCaption">
    <w:name w:val="_Equation Cap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326</Words>
  <Characters>1796</Characters>
  <Application>Microsoft Office Word</Application>
  <DocSecurity>0</DocSecurity>
  <Lines>14</Lines>
  <Paragraphs>4</Paragraphs>
  <ScaleCrop>false</ScaleCrop>
  <HeadingPairs>
    <vt:vector size="2" baseType="variant">
      <vt:variant>
        <vt:lpstr>Titel</vt:lpstr>
      </vt:variant>
      <vt:variant>
        <vt:i4>1</vt:i4>
      </vt:variant>
    </vt:vector>
  </HeadingPairs>
  <TitlesOfParts>
    <vt:vector size="1" baseType="lpstr">
      <vt:lpstr>RANB CODE 514</vt:lpstr>
    </vt:vector>
  </TitlesOfParts>
  <Company/>
  <LinksUpToDate>false</LinksUpToDate>
  <CharactersWithSpaces>2118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Henk Beijers</dc:creator>
  <cp:keywords/>
  <dc:description/>
  <cp:lastModifiedBy>Sandra Snoeks</cp:lastModifiedBy>
  <cp:revision>2</cp:revision>
  <dcterms:created xsi:type="dcterms:W3CDTF">2026-10-24T11:30:00Z</dcterms:created>
  <dcterms:modified xsi:type="dcterms:W3CDTF">2026-10-24T11:30:00Z</dcterms:modified>
</cp:coreProperties>
</file>