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9132" w14:textId="77777777" w:rsidR="004B0C57" w:rsidRDefault="004B0C57">
      <w:pPr>
        <w:tabs>
          <w:tab w:val="left" w:pos="-1440"/>
          <w:tab w:val="left" w:pos="-720"/>
        </w:tabs>
        <w:spacing w:line="240" w:lineRule="atLeast"/>
        <w:jc w:val="both"/>
        <w:rPr>
          <w:spacing w:val="-3"/>
        </w:rPr>
      </w:pPr>
      <w:r>
        <w:rPr>
          <w:spacing w:val="-3"/>
        </w:rPr>
        <w:t>OUD RECHTERLIJK ARCHIEF SCHIJNDEL inv.nr.58</w:t>
      </w:r>
      <w:r>
        <w:rPr>
          <w:spacing w:val="-3"/>
        </w:rPr>
        <w:fldChar w:fldCharType="begin"/>
      </w:r>
      <w:r>
        <w:rPr>
          <w:spacing w:val="-3"/>
        </w:rPr>
        <w:instrText xml:space="preserve">PRIVATE </w:instrText>
      </w:r>
      <w:r>
        <w:rPr>
          <w:spacing w:val="-3"/>
        </w:rPr>
      </w:r>
      <w:r>
        <w:rPr>
          <w:spacing w:val="-3"/>
        </w:rPr>
        <w:fldChar w:fldCharType="end"/>
      </w:r>
    </w:p>
    <w:p w14:paraId="4026EC5A" w14:textId="77777777" w:rsidR="004B0C57" w:rsidRDefault="004B0C57">
      <w:pPr>
        <w:tabs>
          <w:tab w:val="left" w:pos="-1440"/>
          <w:tab w:val="left" w:pos="-720"/>
        </w:tabs>
        <w:spacing w:line="240" w:lineRule="atLeast"/>
        <w:jc w:val="both"/>
        <w:rPr>
          <w:spacing w:val="-3"/>
        </w:rPr>
      </w:pPr>
      <w:r>
        <w:rPr>
          <w:spacing w:val="-3"/>
        </w:rPr>
        <w:t>ALGEMEEN SCHEPENPROTOCOL periode 1595 - 1596</w:t>
      </w:r>
    </w:p>
    <w:p w14:paraId="30461396" w14:textId="77777777" w:rsidR="004B0C57" w:rsidRDefault="004B0C57">
      <w:pPr>
        <w:tabs>
          <w:tab w:val="left" w:pos="-1440"/>
          <w:tab w:val="left" w:pos="-720"/>
        </w:tabs>
        <w:spacing w:line="240" w:lineRule="atLeast"/>
        <w:jc w:val="both"/>
        <w:rPr>
          <w:spacing w:val="-3"/>
        </w:rPr>
      </w:pPr>
    </w:p>
    <w:p w14:paraId="0B6A21A2" w14:textId="77777777" w:rsidR="004B0C57" w:rsidRDefault="004B0C57">
      <w:pPr>
        <w:tabs>
          <w:tab w:val="left" w:pos="-1440"/>
          <w:tab w:val="left" w:pos="-720"/>
        </w:tabs>
        <w:spacing w:line="240" w:lineRule="atLeast"/>
        <w:jc w:val="both"/>
        <w:rPr>
          <w:spacing w:val="-3"/>
        </w:rPr>
      </w:pPr>
      <w:r>
        <w:rPr>
          <w:spacing w:val="-3"/>
        </w:rPr>
        <w:t>==========================================================</w:t>
      </w:r>
    </w:p>
    <w:p w14:paraId="019909EA" w14:textId="77777777" w:rsidR="004B0C57" w:rsidRDefault="004B0C57">
      <w:pPr>
        <w:tabs>
          <w:tab w:val="left" w:pos="-1440"/>
          <w:tab w:val="left" w:pos="-720"/>
        </w:tabs>
        <w:spacing w:line="240" w:lineRule="atLeast"/>
        <w:jc w:val="both"/>
        <w:rPr>
          <w:spacing w:val="-3"/>
        </w:rPr>
      </w:pPr>
    </w:p>
    <w:p w14:paraId="671E031D" w14:textId="77777777" w:rsidR="004B0C57" w:rsidRDefault="004B0C57">
      <w:pPr>
        <w:tabs>
          <w:tab w:val="left" w:pos="-1440"/>
          <w:tab w:val="left" w:pos="-720"/>
        </w:tabs>
        <w:spacing w:line="240" w:lineRule="atLeast"/>
        <w:jc w:val="both"/>
        <w:rPr>
          <w:spacing w:val="-3"/>
        </w:rPr>
      </w:pPr>
      <w:r>
        <w:rPr>
          <w:spacing w:val="-3"/>
        </w:rPr>
        <w:t>fol.98v  16.11.1596</w:t>
      </w:r>
    </w:p>
    <w:p w14:paraId="056A56B7" w14:textId="77777777" w:rsidR="004B0C57" w:rsidRDefault="004B0C57">
      <w:pPr>
        <w:tabs>
          <w:tab w:val="left" w:pos="-1440"/>
          <w:tab w:val="left" w:pos="-720"/>
        </w:tabs>
        <w:spacing w:line="240" w:lineRule="atLeast"/>
        <w:jc w:val="both"/>
        <w:rPr>
          <w:spacing w:val="-3"/>
        </w:rPr>
      </w:pPr>
    </w:p>
    <w:p w14:paraId="5B8D6DFD" w14:textId="77777777" w:rsidR="004B0C57" w:rsidRDefault="004B0C57">
      <w:pPr>
        <w:tabs>
          <w:tab w:val="left" w:pos="-1440"/>
          <w:tab w:val="left" w:pos="-720"/>
        </w:tabs>
        <w:spacing w:line="240" w:lineRule="atLeast"/>
        <w:jc w:val="both"/>
        <w:rPr>
          <w:spacing w:val="-3"/>
        </w:rPr>
      </w:pPr>
      <w:r>
        <w:rPr>
          <w:spacing w:val="-3"/>
        </w:rPr>
        <w:t>Voor de schepenbank verschijnt HEER ARDT ANDRIESSEN BEIJS priester en pastoor van Dinther en Reijnier Moors die gemach</w:t>
      </w:r>
      <w:r>
        <w:rPr>
          <w:spacing w:val="-3"/>
        </w:rPr>
        <w:softHyphen/>
        <w:t>tigd zijn door JONKER BARTHOLT DE FLERU drossart te Heeswijk als 'geordineerde ende versochte executeurs over het testament van PHILIPS BAZORE in zijnen leven secretaris tot Heeswijck Dinther ende Berlicum' - zi</w:t>
      </w:r>
      <w:r>
        <w:rPr>
          <w:spacing w:val="-3"/>
        </w:rPr>
        <w:t>j hebben getransporteerd aan Lam</w:t>
      </w:r>
      <w:r>
        <w:rPr>
          <w:spacing w:val="-3"/>
        </w:rPr>
        <w:softHyphen/>
        <w:t>bert Lambertssen van Sochel en  Henrick Roeff Diricxssen als KERKMEESTERS en Antonis Corst Smeets en Henrick Claessen van Berckel als H.Geestmeesters een rente van 7 Carolus gul</w:t>
      </w:r>
      <w:r>
        <w:rPr>
          <w:spacing w:val="-3"/>
        </w:rPr>
        <w:softHyphen/>
        <w:t>dens uit een stuk hooiland of weiveld onder Elschot,welke voors. zeven gl. genoemde Philips in koop verkregen heeft van Gijs</w:t>
      </w:r>
      <w:r>
        <w:rPr>
          <w:spacing w:val="-3"/>
        </w:rPr>
        <w:softHyphen/>
        <w:t xml:space="preserve">bert Janssen van den Bogert blijkens een constitutiebrief van 23.3.1596. Bazore geeft deze constitutiebrief in handen van de pastoor van Dinther. Op het jaargetijde van Bazore </w:t>
      </w:r>
      <w:r>
        <w:rPr>
          <w:spacing w:val="-3"/>
        </w:rPr>
        <w:t>op St.Mich</w:t>
      </w:r>
      <w:r>
        <w:rPr>
          <w:spacing w:val="-3"/>
        </w:rPr>
        <w:softHyphen/>
        <w:t>ielsdag moeten de provisoren van de genoemde Schijndel</w:t>
      </w:r>
      <w:r>
        <w:rPr>
          <w:spacing w:val="-3"/>
        </w:rPr>
        <w:softHyphen/>
        <w:t>se H.Gees</w:t>
      </w:r>
      <w:r>
        <w:rPr>
          <w:spacing w:val="-3"/>
        </w:rPr>
        <w:softHyphen/>
        <w:t>ttafel ieder jaar 'den armen spijnden'.</w:t>
      </w:r>
    </w:p>
    <w:p w14:paraId="5BC17600" w14:textId="77777777" w:rsidR="004B0C57" w:rsidRDefault="004B0C57">
      <w:pPr>
        <w:tabs>
          <w:tab w:val="left" w:pos="-1440"/>
          <w:tab w:val="left" w:pos="-720"/>
        </w:tabs>
        <w:spacing w:line="240" w:lineRule="atLeast"/>
        <w:jc w:val="both"/>
        <w:rPr>
          <w:spacing w:val="-3"/>
        </w:rPr>
      </w:pPr>
      <w:r>
        <w:rPr>
          <w:spacing w:val="-3"/>
        </w:rPr>
        <w:t xml:space="preserve"> </w:t>
      </w:r>
    </w:p>
    <w:p w14:paraId="27D8B7D7" w14:textId="77777777" w:rsidR="004B0C57" w:rsidRDefault="004B0C57">
      <w:pPr>
        <w:tabs>
          <w:tab w:val="left" w:pos="-1440"/>
          <w:tab w:val="left" w:pos="-720"/>
        </w:tabs>
        <w:spacing w:line="240" w:lineRule="atLeast"/>
        <w:jc w:val="both"/>
        <w:rPr>
          <w:spacing w:val="-3"/>
        </w:rPr>
      </w:pPr>
      <w:r>
        <w:rPr>
          <w:spacing w:val="-3"/>
        </w:rPr>
        <w:t>De acte vervolgt:</w:t>
      </w:r>
    </w:p>
    <w:p w14:paraId="401184C7" w14:textId="77777777" w:rsidR="004B0C57" w:rsidRDefault="004B0C57">
      <w:pPr>
        <w:tabs>
          <w:tab w:val="left" w:pos="-1440"/>
          <w:tab w:val="left" w:pos="-720"/>
        </w:tabs>
        <w:spacing w:line="240" w:lineRule="atLeast"/>
        <w:jc w:val="both"/>
        <w:rPr>
          <w:spacing w:val="-3"/>
        </w:rPr>
      </w:pPr>
    </w:p>
    <w:p w14:paraId="7B1F9FAE" w14:textId="77777777" w:rsidR="004B0C57" w:rsidRDefault="004B0C57">
      <w:pPr>
        <w:tabs>
          <w:tab w:val="left" w:pos="-1440"/>
          <w:tab w:val="left" w:pos="-720"/>
        </w:tabs>
        <w:spacing w:line="240" w:lineRule="atLeast"/>
        <w:jc w:val="both"/>
        <w:rPr>
          <w:spacing w:val="-3"/>
        </w:rPr>
      </w:pPr>
      <w:r>
        <w:rPr>
          <w:spacing w:val="-3"/>
        </w:rPr>
        <w:t>'Onder conditien dat die kerckmeesteren van dander resterende drie gulden ende 10 stuivers alle jaer opten voors. jaerge</w:t>
      </w:r>
      <w:r>
        <w:rPr>
          <w:spacing w:val="-3"/>
        </w:rPr>
        <w:softHyphen/>
        <w:t>tijtsdach den vicaris tot Schijndel sullen utreijcken ende geven alle jaer seven st. ende den custer drie st. twee oort de welcke ten respecte van dijen alle jaere op Sunte Michiels</w:t>
      </w:r>
      <w:r>
        <w:rPr>
          <w:spacing w:val="-3"/>
        </w:rPr>
        <w:softHyphen/>
        <w:t>dach voor de siele des voors. Bazore sullen gehouden wesen sijn te singe</w:t>
      </w:r>
      <w:r>
        <w:rPr>
          <w:spacing w:val="-3"/>
        </w:rPr>
        <w:t>n vigilie ende misse van requiem ende sal de kercke ter selver tijt oft ten selven dage altijt gehouden sijn ten minsten onder den dienst twee oft drie wassen karssen opte baer te ontsteken, deselve oick daer mede belastende allet nae vermellen vanden testamente des voors. Philips Basore voor welcke lasten voorscreven die voors. provisoers des heyli</w:t>
      </w:r>
      <w:r>
        <w:rPr>
          <w:spacing w:val="-3"/>
        </w:rPr>
        <w:softHyphen/>
        <w:t>geests ende de voors. kerckmeesteren met adjunctie van HEER ende MR.IVO VAN DEN HOEVEL als pastoir in Schijndel de voers. fabrycke ende taeffele midts desen res</w:t>
      </w:r>
      <w:r>
        <w:rPr>
          <w:spacing w:val="-3"/>
        </w:rPr>
        <w:t>pective hebben verobli</w:t>
      </w:r>
      <w:r>
        <w:rPr>
          <w:spacing w:val="-3"/>
        </w:rPr>
        <w:softHyphen/>
        <w:t>geert ende die voors. executeurs inder qualiteijt voors. hebben nae vermogen hunder executeurscappen opte voors. rente van seven Ca. gulden ende alle letteren brieven testa</w:t>
      </w:r>
      <w:r>
        <w:rPr>
          <w:spacing w:val="-3"/>
        </w:rPr>
        <w:softHyphen/>
        <w:t>menten ende beschede daeraff sijnde helmelinge vertegen res</w:t>
      </w:r>
      <w:r>
        <w:rPr>
          <w:spacing w:val="-3"/>
        </w:rPr>
        <w:softHyphen/>
        <w:t>pective tot behoeff vande taeffele des heyligeest ende fabryc</w:t>
      </w:r>
      <w:r>
        <w:rPr>
          <w:spacing w:val="-3"/>
        </w:rPr>
        <w:softHyphen/>
        <w:t>ke van Schijndel ten eijnde als vooren more consueto - Gelo</w:t>
      </w:r>
      <w:r>
        <w:rPr>
          <w:spacing w:val="-3"/>
        </w:rPr>
        <w:softHyphen/>
        <w:t xml:space="preserve">vende die vs. executeurs qualitate qua in goeder trouwen dit overgeven transporteren ende opdragen metten verbijden vs. altoos sonder </w:t>
      </w:r>
      <w:r>
        <w:rPr>
          <w:spacing w:val="-3"/>
        </w:rPr>
        <w:t>wederseggen vast gestadich ende van weerden te houden ende alle commer daer inne wesende geheelijck van hunnen ende des vs. Philipssen wegen geheelijck aff te doen - behoudelijck dat die vs. Gijsbert Janssen van den Bogert oft sijne nacome</w:t>
      </w:r>
      <w:r>
        <w:rPr>
          <w:spacing w:val="-3"/>
        </w:rPr>
        <w:softHyphen/>
        <w:t>lingen de voirs. renthe altijt sullen mogen lossen ende quij</w:t>
      </w:r>
      <w:r>
        <w:rPr>
          <w:spacing w:val="-3"/>
        </w:rPr>
        <w:softHyphen/>
        <w:t>ten nae uytwijsen des constitutiebriefs in welcken gevalle die voors. provisoren van den heyligeest ende die kerckmeesteren</w:t>
      </w:r>
    </w:p>
    <w:p w14:paraId="073DCACE" w14:textId="77777777" w:rsidR="004B0C57" w:rsidRDefault="004B0C57">
      <w:pPr>
        <w:tabs>
          <w:tab w:val="left" w:pos="-1440"/>
          <w:tab w:val="left" w:pos="-720"/>
        </w:tabs>
        <w:spacing w:line="240" w:lineRule="atLeast"/>
        <w:jc w:val="both"/>
        <w:rPr>
          <w:spacing w:val="-3"/>
        </w:rPr>
      </w:pPr>
    </w:p>
    <w:p w14:paraId="6899E639" w14:textId="77777777" w:rsidR="004B0C57" w:rsidRDefault="004B0C57">
      <w:pPr>
        <w:tabs>
          <w:tab w:val="left" w:pos="-1440"/>
          <w:tab w:val="left" w:pos="-720"/>
        </w:tabs>
        <w:spacing w:line="240" w:lineRule="atLeast"/>
        <w:jc w:val="both"/>
        <w:rPr>
          <w:spacing w:val="-3"/>
        </w:rPr>
      </w:pPr>
    </w:p>
    <w:p w14:paraId="73220B0B" w14:textId="77777777" w:rsidR="004B0C57" w:rsidRDefault="004B0C57">
      <w:pPr>
        <w:tabs>
          <w:tab w:val="left" w:pos="-1440"/>
          <w:tab w:val="left" w:pos="-720"/>
        </w:tabs>
        <w:spacing w:line="240" w:lineRule="atLeast"/>
        <w:jc w:val="both"/>
        <w:rPr>
          <w:spacing w:val="-3"/>
        </w:rPr>
      </w:pPr>
    </w:p>
    <w:p w14:paraId="7C0EAC3D" w14:textId="77777777" w:rsidR="004B0C57" w:rsidRDefault="004B0C57">
      <w:pPr>
        <w:tabs>
          <w:tab w:val="left" w:pos="-1440"/>
          <w:tab w:val="left" w:pos="-720"/>
        </w:tabs>
        <w:spacing w:line="240" w:lineRule="atLeast"/>
        <w:jc w:val="both"/>
        <w:rPr>
          <w:spacing w:val="-3"/>
        </w:rPr>
      </w:pPr>
    </w:p>
    <w:p w14:paraId="59F29B1E" w14:textId="77777777" w:rsidR="004B0C57" w:rsidRDefault="004B0C57">
      <w:pPr>
        <w:tabs>
          <w:tab w:val="left" w:pos="-1440"/>
          <w:tab w:val="left" w:pos="-720"/>
        </w:tabs>
        <w:spacing w:line="240" w:lineRule="atLeast"/>
        <w:jc w:val="both"/>
        <w:rPr>
          <w:spacing w:val="-3"/>
        </w:rPr>
      </w:pPr>
    </w:p>
    <w:p w14:paraId="4B35AA96" w14:textId="77777777" w:rsidR="004B0C57" w:rsidRDefault="004B0C57">
      <w:pPr>
        <w:tabs>
          <w:tab w:val="left" w:pos="-1440"/>
          <w:tab w:val="left" w:pos="-720"/>
        </w:tabs>
        <w:spacing w:line="240" w:lineRule="atLeast"/>
        <w:jc w:val="both"/>
        <w:rPr>
          <w:spacing w:val="-3"/>
        </w:rPr>
      </w:pPr>
      <w:r>
        <w:rPr>
          <w:spacing w:val="-3"/>
        </w:rPr>
        <w:t>des voors. fabrycke respective sullen gehouden zijn de pen</w:t>
      </w:r>
      <w:r>
        <w:rPr>
          <w:spacing w:val="-3"/>
        </w:rPr>
        <w:softHyphen/>
        <w:t>nin</w:t>
      </w:r>
      <w:r>
        <w:rPr>
          <w:spacing w:val="-3"/>
        </w:rPr>
        <w:softHyphen/>
        <w:t>gen daeraff comende</w:t>
      </w:r>
      <w:r>
        <w:rPr>
          <w:spacing w:val="-3"/>
        </w:rPr>
        <w:t xml:space="preserve"> wederom op sufficiente onderpanden te beleggen ende verhypotiseren ten eijnde als voore al sonder argelist - Actum den xvi november 1596 - testes scabini in Schijndel Henric Peter Tijssen ende Henrick Eijbert Voets - ende hebben wederomme die voors. heyligeestmeesteren ende kerckmeesteren met adjunctie ende assistentie vanden voors. pastoir oft vicaris gelooft ende geloven bij desen dat sij ende andere ten tijde wesende die voors. executeurs tsament</w:t>
      </w:r>
      <w:r>
        <w:rPr>
          <w:spacing w:val="-3"/>
        </w:rPr>
        <w:softHyphen/>
        <w:t>lijck ende elck van hun besundere wel sullen quijten cost</w:t>
      </w:r>
      <w:r>
        <w:rPr>
          <w:spacing w:val="-3"/>
        </w:rPr>
        <w:t>eloos ende schadeloos houden tegen allen ende eenenyegelycken die bij avontueren (?) in toecomende tijden ennige actie opte goederen op die vs. legaet souden willen pretenderen oft die vs. testament des voors. Basore souden willen infonigeren [?] ende inne dijen sij daerop yet met recht oft andersints souden cummeren [?] gewinnen dat sij tselve sullen defenderen oft vs. legaet restitueren sonder argelist - actum et testes ut supra.</w:t>
      </w:r>
    </w:p>
    <w:p w14:paraId="64DE0A6A" w14:textId="77777777" w:rsidR="004B0C57" w:rsidRDefault="004B0C57">
      <w:pPr>
        <w:tabs>
          <w:tab w:val="left" w:pos="-1440"/>
          <w:tab w:val="left" w:pos="-720"/>
        </w:tabs>
        <w:spacing w:line="240" w:lineRule="atLeast"/>
        <w:jc w:val="both"/>
        <w:rPr>
          <w:spacing w:val="-3"/>
        </w:rPr>
      </w:pPr>
    </w:p>
    <w:p w14:paraId="3542811D" w14:textId="77777777" w:rsidR="004B0C57" w:rsidRDefault="004B0C57">
      <w:pPr>
        <w:tabs>
          <w:tab w:val="left" w:pos="-1440"/>
          <w:tab w:val="left" w:pos="-720"/>
        </w:tabs>
        <w:spacing w:line="240" w:lineRule="atLeast"/>
        <w:jc w:val="both"/>
        <w:rPr>
          <w:spacing w:val="-3"/>
        </w:rPr>
      </w:pPr>
      <w:r>
        <w:rPr>
          <w:spacing w:val="-3"/>
        </w:rPr>
        <w:t>Opmerking:</w:t>
      </w:r>
    </w:p>
    <w:p w14:paraId="536011FF" w14:textId="77777777" w:rsidR="004B0C57" w:rsidRDefault="004B0C57">
      <w:pPr>
        <w:tabs>
          <w:tab w:val="left" w:pos="-1440"/>
          <w:tab w:val="left" w:pos="-720"/>
        </w:tabs>
        <w:spacing w:line="240" w:lineRule="atLeast"/>
        <w:jc w:val="both"/>
        <w:rPr>
          <w:spacing w:val="-3"/>
        </w:rPr>
      </w:pPr>
      <w:r>
        <w:rPr>
          <w:spacing w:val="-3"/>
        </w:rPr>
        <w:t>uit de pastoors - en kapelaanslijsten zoals Schutjes die geeft e</w:t>
      </w:r>
      <w:r>
        <w:rPr>
          <w:spacing w:val="-3"/>
        </w:rPr>
        <w:t>n andere bronnen blijkt de bovengenoemde pastoor onder diver</w:t>
      </w:r>
      <w:r>
        <w:rPr>
          <w:spacing w:val="-3"/>
        </w:rPr>
        <w:softHyphen/>
        <w:t>se benamingen bekend te staan nl. Ivo van den Hoevel, Ivo Hovelmans en in gelatiniseerde vorm Ivo Hovelius.</w:t>
      </w:r>
    </w:p>
    <w:p w14:paraId="279F4306" w14:textId="77777777" w:rsidR="004B0C57" w:rsidRDefault="004B0C57">
      <w:pPr>
        <w:tabs>
          <w:tab w:val="left" w:pos="-1440"/>
          <w:tab w:val="left" w:pos="-720"/>
        </w:tabs>
        <w:spacing w:line="240" w:lineRule="atLeast"/>
        <w:jc w:val="both"/>
        <w:rPr>
          <w:spacing w:val="-3"/>
        </w:rPr>
      </w:pPr>
    </w:p>
    <w:p w14:paraId="23DAF96D" w14:textId="77777777" w:rsidR="004B0C57" w:rsidRDefault="004B0C57">
      <w:pPr>
        <w:tabs>
          <w:tab w:val="left" w:pos="-1440"/>
          <w:tab w:val="left" w:pos="-720"/>
        </w:tabs>
        <w:spacing w:line="240" w:lineRule="atLeast"/>
        <w:jc w:val="both"/>
        <w:rPr>
          <w:spacing w:val="-3"/>
        </w:rPr>
      </w:pPr>
      <w:r>
        <w:rPr>
          <w:spacing w:val="-3"/>
        </w:rPr>
        <w:t xml:space="preserve"> </w:t>
      </w:r>
    </w:p>
    <w:p w14:paraId="229F7F93" w14:textId="77777777" w:rsidR="004B0C57" w:rsidRDefault="004B0C57">
      <w:pPr>
        <w:tabs>
          <w:tab w:val="left" w:pos="-1440"/>
          <w:tab w:val="left" w:pos="-720"/>
        </w:tabs>
        <w:spacing w:line="240" w:lineRule="atLeast"/>
        <w:jc w:val="both"/>
        <w:rPr>
          <w:spacing w:val="-3"/>
        </w:rPr>
      </w:pPr>
      <w:r>
        <w:rPr>
          <w:spacing w:val="-3"/>
        </w:rPr>
        <w:t>===========================================================</w:t>
      </w:r>
      <w:r>
        <w:rPr>
          <w:spacing w:val="-3"/>
        </w:rPr>
        <w:softHyphen/>
      </w:r>
    </w:p>
    <w:p w14:paraId="5BEDEDFC" w14:textId="77777777" w:rsidR="004B0C57" w:rsidRDefault="004B0C57">
      <w:pPr>
        <w:tabs>
          <w:tab w:val="left" w:pos="-1440"/>
          <w:tab w:val="left" w:pos="-720"/>
        </w:tabs>
        <w:spacing w:line="240" w:lineRule="atLeast"/>
        <w:jc w:val="both"/>
        <w:rPr>
          <w:spacing w:val="-3"/>
        </w:rPr>
      </w:pPr>
    </w:p>
    <w:p w14:paraId="51CFD69B" w14:textId="77777777" w:rsidR="004B0C57" w:rsidRDefault="004B0C57">
      <w:pPr>
        <w:tabs>
          <w:tab w:val="left" w:pos="-1440"/>
          <w:tab w:val="left" w:pos="-720"/>
        </w:tabs>
        <w:spacing w:line="240" w:lineRule="atLeast"/>
        <w:jc w:val="both"/>
        <w:rPr>
          <w:spacing w:val="-3"/>
        </w:rPr>
      </w:pPr>
    </w:p>
    <w:p w14:paraId="2D68CE07" w14:textId="77777777" w:rsidR="004B0C57" w:rsidRDefault="004B0C57">
      <w:pPr>
        <w:tabs>
          <w:tab w:val="left" w:pos="-1440"/>
          <w:tab w:val="left" w:pos="-720"/>
        </w:tabs>
        <w:spacing w:line="240" w:lineRule="atLeast"/>
        <w:jc w:val="both"/>
        <w:rPr>
          <w:spacing w:val="-3"/>
        </w:rPr>
      </w:pPr>
      <w:r>
        <w:rPr>
          <w:spacing w:val="-3"/>
        </w:rPr>
        <w:t xml:space="preserve">  </w:t>
      </w:r>
    </w:p>
    <w:sectPr w:rsidR="004B0C5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31E96" w14:textId="77777777" w:rsidR="004B0C57" w:rsidRDefault="004B0C57">
      <w:pPr>
        <w:spacing w:line="20" w:lineRule="exact"/>
        <w:rPr>
          <w:rFonts w:cs="Times New Roman"/>
          <w:sz w:val="20"/>
        </w:rPr>
      </w:pPr>
    </w:p>
  </w:endnote>
  <w:endnote w:type="continuationSeparator" w:id="0">
    <w:p w14:paraId="095917D1" w14:textId="77777777" w:rsidR="004B0C57" w:rsidRDefault="004B0C57">
      <w:r>
        <w:rPr>
          <w:rFonts w:cs="Times New Roman"/>
          <w:sz w:val="20"/>
        </w:rPr>
        <w:t xml:space="preserve"> </w:t>
      </w:r>
    </w:p>
  </w:endnote>
  <w:endnote w:type="continuationNotice" w:id="1">
    <w:p w14:paraId="49A37722" w14:textId="77777777" w:rsidR="004B0C57" w:rsidRDefault="004B0C5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B9DB" w14:textId="77777777" w:rsidR="004B0C57" w:rsidRDefault="004B0C57">
      <w:r>
        <w:rPr>
          <w:rFonts w:cs="Times New Roman"/>
          <w:sz w:val="20"/>
        </w:rPr>
        <w:separator/>
      </w:r>
    </w:p>
  </w:footnote>
  <w:footnote w:type="continuationSeparator" w:id="0">
    <w:p w14:paraId="7E3E6D29" w14:textId="77777777" w:rsidR="004B0C57" w:rsidRDefault="004B0C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8EE"/>
    <w:rsid w:val="004B0C57"/>
    <w:rsid w:val="005048EE"/>
    <w:rsid w:val="00EA53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5AD9D"/>
  <w15:chartTrackingRefBased/>
  <w15:docId w15:val="{89DCF224-DEFA-49F0-BD4F-641FFC82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3668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