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6493" w:rsidRDefault="00EF6493">
      <w:pPr>
        <w:tabs>
          <w:tab w:val="left" w:pos="-1440"/>
          <w:tab w:val="left" w:pos="-720"/>
        </w:tabs>
        <w:spacing w:line="240" w:lineRule="atLeast"/>
        <w:jc w:val="both"/>
        <w:rPr>
          <w:spacing w:val="-3"/>
        </w:rPr>
      </w:pPr>
      <w:r>
        <w:rPr>
          <w:spacing w:val="-3"/>
        </w:rPr>
        <w:t>OUD RECHTERLIJK ARCHIEF SCHIJNDEL inv.nr.62</w:t>
      </w:r>
      <w:r>
        <w:rPr>
          <w:spacing w:val="-3"/>
        </w:rPr>
        <w:fldChar w:fldCharType="begin"/>
      </w:r>
      <w:r>
        <w:rPr>
          <w:spacing w:val="-3"/>
        </w:rPr>
        <w:instrText xml:space="preserve">PRIVATE </w:instrText>
      </w:r>
      <w:r>
        <w:rPr>
          <w:spacing w:val="-3"/>
        </w:rPr>
      </w:r>
      <w:r>
        <w:rPr>
          <w:spacing w:val="-3"/>
        </w:rPr>
        <w:fldChar w:fldCharType="end"/>
      </w:r>
    </w:p>
    <w:p w:rsidR="00EF6493" w:rsidRDefault="00EF6493">
      <w:pPr>
        <w:tabs>
          <w:tab w:val="left" w:pos="-1440"/>
          <w:tab w:val="left" w:pos="-720"/>
        </w:tabs>
        <w:spacing w:line="240" w:lineRule="atLeast"/>
        <w:jc w:val="both"/>
        <w:rPr>
          <w:spacing w:val="-3"/>
        </w:rPr>
      </w:pPr>
      <w:r>
        <w:rPr>
          <w:spacing w:val="-3"/>
        </w:rPr>
        <w:t>ALGEMEEN SCHEPENPROTOCOL periode 1611 - 1612</w:t>
      </w:r>
    </w:p>
    <w:p w:rsidR="00EF6493" w:rsidRDefault="00EF6493">
      <w:pPr>
        <w:tabs>
          <w:tab w:val="left" w:pos="-1440"/>
          <w:tab w:val="left" w:pos="-720"/>
        </w:tabs>
        <w:spacing w:line="240" w:lineRule="atLeast"/>
        <w:jc w:val="both"/>
        <w:rPr>
          <w:spacing w:val="-3"/>
        </w:rPr>
      </w:pPr>
    </w:p>
    <w:p w:rsidR="00EF6493" w:rsidRDefault="00EF6493">
      <w:pPr>
        <w:tabs>
          <w:tab w:val="left" w:pos="-1440"/>
          <w:tab w:val="left" w:pos="-720"/>
        </w:tabs>
        <w:spacing w:line="240" w:lineRule="atLeast"/>
        <w:jc w:val="both"/>
        <w:rPr>
          <w:spacing w:val="-3"/>
        </w:rPr>
      </w:pPr>
      <w:r>
        <w:rPr>
          <w:spacing w:val="-3"/>
        </w:rPr>
        <w:t>============================================================</w:t>
      </w:r>
    </w:p>
    <w:p w:rsidR="00EF6493" w:rsidRDefault="00EF6493">
      <w:pPr>
        <w:tabs>
          <w:tab w:val="left" w:pos="-1440"/>
          <w:tab w:val="left" w:pos="-720"/>
        </w:tabs>
        <w:spacing w:line="240" w:lineRule="atLeast"/>
        <w:jc w:val="both"/>
        <w:rPr>
          <w:spacing w:val="-3"/>
        </w:rPr>
      </w:pPr>
      <w:r>
        <w:rPr>
          <w:spacing w:val="-3"/>
        </w:rPr>
        <w:t>fol.53 3 mei 1632 ! Los document</w:t>
      </w:r>
      <w:r>
        <w:rPr>
          <w:spacing w:val="-3"/>
        </w:rPr>
        <w:tab/>
      </w:r>
    </w:p>
    <w:p w:rsidR="00EF6493" w:rsidRDefault="00EF6493">
      <w:pPr>
        <w:tabs>
          <w:tab w:val="left" w:pos="-1440"/>
          <w:tab w:val="left" w:pos="-720"/>
        </w:tabs>
        <w:spacing w:line="240" w:lineRule="atLeast"/>
        <w:jc w:val="both"/>
        <w:rPr>
          <w:spacing w:val="-3"/>
        </w:rPr>
      </w:pPr>
    </w:p>
    <w:p w:rsidR="00EF6493" w:rsidRDefault="00EF6493">
      <w:pPr>
        <w:tabs>
          <w:tab w:val="left" w:pos="-1440"/>
          <w:tab w:val="left" w:pos="-720"/>
        </w:tabs>
        <w:spacing w:line="240" w:lineRule="atLeast"/>
        <w:jc w:val="both"/>
        <w:rPr>
          <w:spacing w:val="-3"/>
        </w:rPr>
      </w:pPr>
      <w:r>
        <w:rPr>
          <w:spacing w:val="-3"/>
        </w:rPr>
        <w:t>Stuk over landerijen van de gildebroeders van Sunte Sebastiaen en Barbara</w:t>
      </w:r>
    </w:p>
    <w:p w:rsidR="00EF6493" w:rsidRDefault="00EF6493">
      <w:pPr>
        <w:tabs>
          <w:tab w:val="left" w:pos="-1440"/>
          <w:tab w:val="left" w:pos="-720"/>
        </w:tabs>
        <w:spacing w:line="240" w:lineRule="atLeast"/>
        <w:jc w:val="both"/>
        <w:rPr>
          <w:spacing w:val="-3"/>
        </w:rPr>
      </w:pPr>
    </w:p>
    <w:p w:rsidR="00EF6493" w:rsidRDefault="00EF6493">
      <w:pPr>
        <w:tabs>
          <w:tab w:val="left" w:pos="-1440"/>
          <w:tab w:val="left" w:pos="-720"/>
        </w:tabs>
        <w:spacing w:line="240" w:lineRule="atLeast"/>
        <w:jc w:val="both"/>
        <w:rPr>
          <w:spacing w:val="-3"/>
        </w:rPr>
      </w:pPr>
      <w:r>
        <w:rPr>
          <w:spacing w:val="-3"/>
        </w:rPr>
        <w:t>Alsoe inde rekeningen van dorpslasten van Schijndel questie ende geschil geweest is belangende het contingent oft settinge van seecker landerijen competerende DEN GULDEBROEDERS VAN SUNTE SEBASTIAEN ende BARBAREN ende daeromme schouteth scep</w:t>
      </w:r>
      <w:r>
        <w:rPr>
          <w:spacing w:val="-3"/>
        </w:rPr>
        <w:t>e</w:t>
      </w:r>
      <w:r>
        <w:rPr>
          <w:spacing w:val="-3"/>
        </w:rPr>
        <w:softHyphen/>
        <w:t>nen ende eensdeels vanden notabelste nabueren vergadert zijnde is geresolveert geweest dat die tegenwordige setters vanden jare 1632 allen de vs. landerijen ende andere binnen desen dorpe nu te boeck staende souden pro carta setten onder welck bevonden is dat de landerijen vanden pastorijen voorgaende geset sijn geweest ende utgebleven anno 1619 ende de landerij</w:t>
      </w:r>
      <w:r>
        <w:rPr>
          <w:spacing w:val="-3"/>
        </w:rPr>
        <w:softHyphen/>
        <w:t xml:space="preserve">en toebehoirende DER KERCKE ende DIE AUTAEREN van ONS LIEFF VRAUWE ende HEIJLICH CRUYS altijt in dorps lasten gestet ende gecontribueert hebben, </w:t>
      </w:r>
      <w:r>
        <w:rPr>
          <w:spacing w:val="-3"/>
        </w:rPr>
        <w:t>waervan de betalinge tegenwordich schijnt byden HEERE PAS</w:t>
      </w:r>
      <w:r>
        <w:rPr>
          <w:spacing w:val="-3"/>
        </w:rPr>
        <w:softHyphen/>
        <w:t>TOOR belet te worden - datmen soodanige landerijen in den lasten oft contributien niet soude mogen beswaren ende nochtans geen nieuwichen te wesen ut redenen vorre verhaelt</w:t>
      </w:r>
    </w:p>
    <w:p w:rsidR="00EF6493" w:rsidRDefault="00EF6493">
      <w:pPr>
        <w:tabs>
          <w:tab w:val="left" w:pos="-1440"/>
          <w:tab w:val="left" w:pos="-720"/>
        </w:tabs>
        <w:spacing w:line="240" w:lineRule="atLeast"/>
        <w:jc w:val="both"/>
        <w:rPr>
          <w:spacing w:val="-3"/>
        </w:rPr>
      </w:pPr>
    </w:p>
    <w:p w:rsidR="00EF6493" w:rsidRDefault="00EF6493">
      <w:pPr>
        <w:tabs>
          <w:tab w:val="left" w:pos="-1440"/>
          <w:tab w:val="left" w:pos="-720"/>
        </w:tabs>
        <w:spacing w:line="240" w:lineRule="atLeast"/>
        <w:jc w:val="both"/>
        <w:rPr>
          <w:spacing w:val="-3"/>
        </w:rPr>
      </w:pPr>
      <w:r>
        <w:rPr>
          <w:spacing w:val="-3"/>
        </w:rPr>
        <w:t>wordt alsoe versocht bijde magistraet ende naebueren voors. aen MIJN EERW:HEERE PASTOOR die oyrsaecke, te weten de pasto</w:t>
      </w:r>
      <w:r>
        <w:rPr>
          <w:spacing w:val="-3"/>
        </w:rPr>
        <w:softHyphen/>
        <w:t xml:space="preserve">rij, kercke oft autaeren aengaende ut wat redenen datmen de landerijen in sulcke lasten oft contributien niet en soude mogen setten, nochtans geen gefundeerde </w:t>
      </w:r>
      <w:r>
        <w:rPr>
          <w:spacing w:val="-3"/>
        </w:rPr>
        <w:t>redenen nieuwicheden wesende soe vorre verhaelt is ende  ter contrarie gebleecken sijnde sal den magistraet inde saecke geordineert worden omme bijde setteren gedaen te worden inde saecke vs. soe met recht behoert.</w:t>
      </w:r>
    </w:p>
    <w:p w:rsidR="00EF6493" w:rsidRDefault="00EF6493">
      <w:pPr>
        <w:tabs>
          <w:tab w:val="left" w:pos="-1440"/>
          <w:tab w:val="left" w:pos="-720"/>
        </w:tabs>
        <w:spacing w:line="240" w:lineRule="atLeast"/>
        <w:jc w:val="both"/>
        <w:rPr>
          <w:spacing w:val="-3"/>
        </w:rPr>
      </w:pPr>
    </w:p>
    <w:p w:rsidR="00EF6493" w:rsidRDefault="00EF6493">
      <w:pPr>
        <w:tabs>
          <w:tab w:val="left" w:pos="-1440"/>
          <w:tab w:val="left" w:pos="-720"/>
        </w:tabs>
        <w:spacing w:line="240" w:lineRule="atLeast"/>
        <w:jc w:val="both"/>
        <w:rPr>
          <w:spacing w:val="-3"/>
        </w:rPr>
      </w:pPr>
      <w:r>
        <w:rPr>
          <w:spacing w:val="-3"/>
        </w:rPr>
        <w:t>==============================================================</w:t>
      </w:r>
    </w:p>
    <w:sectPr w:rsidR="00EF649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6493" w:rsidRDefault="00EF6493">
      <w:pPr>
        <w:spacing w:line="20" w:lineRule="exact"/>
        <w:rPr>
          <w:rFonts w:cs="Times New Roman"/>
          <w:sz w:val="20"/>
        </w:rPr>
      </w:pPr>
    </w:p>
  </w:endnote>
  <w:endnote w:type="continuationSeparator" w:id="0">
    <w:p w:rsidR="00EF6493" w:rsidRDefault="00EF6493">
      <w:r>
        <w:rPr>
          <w:rFonts w:cs="Times New Roman"/>
          <w:sz w:val="20"/>
        </w:rPr>
        <w:t xml:space="preserve"> </w:t>
      </w:r>
    </w:p>
  </w:endnote>
  <w:endnote w:type="continuationNotice" w:id="1">
    <w:p w:rsidR="00EF6493" w:rsidRDefault="00EF649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6493" w:rsidRDefault="00EF6493">
      <w:r>
        <w:rPr>
          <w:rFonts w:cs="Times New Roman"/>
          <w:sz w:val="20"/>
        </w:rPr>
        <w:separator/>
      </w:r>
    </w:p>
  </w:footnote>
  <w:footnote w:type="continuationSeparator" w:id="0">
    <w:p w:rsidR="00EF6493" w:rsidRDefault="00EF64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56CD"/>
    <w:rsid w:val="005156CD"/>
    <w:rsid w:val="007B0D43"/>
    <w:rsid w:val="00EF64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801CC7-7CE1-4FFE-A486-F683BA20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1536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