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3FE046" w14:textId="77777777" w:rsidR="006060AF" w:rsidRDefault="006060AF">
      <w:pPr>
        <w:tabs>
          <w:tab w:val="left" w:pos="-1440"/>
          <w:tab w:val="left" w:pos="-720"/>
        </w:tabs>
        <w:spacing w:line="240" w:lineRule="atLeast"/>
        <w:jc w:val="both"/>
        <w:rPr>
          <w:spacing w:val="-3"/>
        </w:rPr>
      </w:pPr>
      <w:r>
        <w:rPr>
          <w:spacing w:val="-3"/>
        </w:rPr>
        <w:t>OUD RECHTERLIJK ARCHIEF SCHIJNDEL inv.nr. 69</w:t>
      </w:r>
      <w:r>
        <w:rPr>
          <w:spacing w:val="-3"/>
        </w:rPr>
        <w:fldChar w:fldCharType="begin"/>
      </w:r>
      <w:r>
        <w:rPr>
          <w:spacing w:val="-3"/>
        </w:rPr>
        <w:instrText xml:space="preserve">PRIVATE </w:instrText>
      </w:r>
      <w:r>
        <w:rPr>
          <w:spacing w:val="-3"/>
        </w:rPr>
      </w:r>
      <w:r>
        <w:rPr>
          <w:spacing w:val="-3"/>
        </w:rPr>
        <w:fldChar w:fldCharType="end"/>
      </w:r>
    </w:p>
    <w:p w14:paraId="3D8BC85A" w14:textId="77777777" w:rsidR="006060AF" w:rsidRDefault="006060AF">
      <w:pPr>
        <w:tabs>
          <w:tab w:val="left" w:pos="-1440"/>
          <w:tab w:val="left" w:pos="-720"/>
        </w:tabs>
        <w:spacing w:line="240" w:lineRule="atLeast"/>
        <w:jc w:val="both"/>
        <w:rPr>
          <w:spacing w:val="-3"/>
        </w:rPr>
      </w:pPr>
      <w:r>
        <w:rPr>
          <w:spacing w:val="-3"/>
        </w:rPr>
        <w:t>ALGEMEEN SCHEPENPROTOCOL periode 1633.</w:t>
      </w:r>
    </w:p>
    <w:p w14:paraId="36920641" w14:textId="77777777" w:rsidR="006060AF" w:rsidRDefault="006060AF">
      <w:pPr>
        <w:tabs>
          <w:tab w:val="left" w:pos="-1440"/>
          <w:tab w:val="left" w:pos="-720"/>
        </w:tabs>
        <w:spacing w:line="240" w:lineRule="atLeast"/>
        <w:jc w:val="both"/>
        <w:rPr>
          <w:spacing w:val="-3"/>
        </w:rPr>
      </w:pPr>
    </w:p>
    <w:p w14:paraId="1B06B220" w14:textId="77777777" w:rsidR="006060AF" w:rsidRDefault="006060AF">
      <w:pPr>
        <w:tabs>
          <w:tab w:val="left" w:pos="-1440"/>
          <w:tab w:val="left" w:pos="-720"/>
        </w:tabs>
        <w:spacing w:line="240" w:lineRule="atLeast"/>
        <w:jc w:val="both"/>
        <w:rPr>
          <w:spacing w:val="-3"/>
        </w:rPr>
      </w:pPr>
      <w:r>
        <w:rPr>
          <w:spacing w:val="-3"/>
        </w:rPr>
        <w:t>Op de voorzijde staat: Schijndel - allerhande akten 1633 en op de achterzijde 'Collect boek der gemeene middelen over desen dorpe van Schijndel vanden jaare ingegaan eersten october 1751 eijndigt den laa(t)ste september 1752 als meede den omslagh over den jaare 1751 - Heeren schepenen hebben bij resolutie dato 7 marty [?] 1751 geordineert provisioneel op te houden 2 1/2 omslagh'.</w:t>
      </w:r>
    </w:p>
    <w:p w14:paraId="6AEC262D" w14:textId="77777777" w:rsidR="006060AF" w:rsidRDefault="006060AF">
      <w:pPr>
        <w:tabs>
          <w:tab w:val="left" w:pos="-1440"/>
          <w:tab w:val="left" w:pos="-720"/>
        </w:tabs>
        <w:spacing w:line="240" w:lineRule="atLeast"/>
        <w:jc w:val="both"/>
        <w:rPr>
          <w:spacing w:val="-3"/>
        </w:rPr>
      </w:pPr>
    </w:p>
    <w:p w14:paraId="0081812A" w14:textId="77777777" w:rsidR="006060AF" w:rsidRDefault="006060AF">
      <w:pPr>
        <w:tabs>
          <w:tab w:val="left" w:pos="-1440"/>
          <w:tab w:val="left" w:pos="-720"/>
        </w:tabs>
        <w:spacing w:line="240" w:lineRule="atLeast"/>
        <w:jc w:val="both"/>
        <w:rPr>
          <w:spacing w:val="-3"/>
        </w:rPr>
      </w:pPr>
      <w:r>
        <w:rPr>
          <w:spacing w:val="-3"/>
        </w:rPr>
        <w:t>================================</w:t>
      </w:r>
      <w:r>
        <w:rPr>
          <w:spacing w:val="-3"/>
        </w:rPr>
        <w:t>=============================</w:t>
      </w:r>
    </w:p>
    <w:p w14:paraId="0344E2A2" w14:textId="77777777" w:rsidR="006060AF" w:rsidRDefault="006060AF">
      <w:pPr>
        <w:tabs>
          <w:tab w:val="left" w:pos="-1440"/>
          <w:tab w:val="left" w:pos="-720"/>
        </w:tabs>
        <w:spacing w:line="240" w:lineRule="atLeast"/>
        <w:jc w:val="both"/>
        <w:rPr>
          <w:spacing w:val="-3"/>
        </w:rPr>
      </w:pPr>
    </w:p>
    <w:p w14:paraId="04B70113" w14:textId="77777777" w:rsidR="006060AF" w:rsidRDefault="006060AF">
      <w:pPr>
        <w:tabs>
          <w:tab w:val="left" w:pos="-1440"/>
          <w:tab w:val="left" w:pos="-720"/>
        </w:tabs>
        <w:spacing w:line="240" w:lineRule="atLeast"/>
        <w:jc w:val="both"/>
        <w:rPr>
          <w:spacing w:val="-3"/>
        </w:rPr>
      </w:pPr>
      <w:r>
        <w:rPr>
          <w:spacing w:val="-3"/>
        </w:rPr>
        <w:t>fol.1  21.2.1633</w:t>
      </w:r>
    </w:p>
    <w:p w14:paraId="7BB0F8EC" w14:textId="77777777" w:rsidR="006060AF" w:rsidRDefault="006060AF">
      <w:pPr>
        <w:tabs>
          <w:tab w:val="left" w:pos="-1440"/>
          <w:tab w:val="left" w:pos="-720"/>
        </w:tabs>
        <w:spacing w:line="240" w:lineRule="atLeast"/>
        <w:jc w:val="both"/>
        <w:rPr>
          <w:spacing w:val="-3"/>
        </w:rPr>
      </w:pPr>
    </w:p>
    <w:p w14:paraId="4F4A5E15" w14:textId="77777777" w:rsidR="006060AF" w:rsidRDefault="006060AF">
      <w:pPr>
        <w:tabs>
          <w:tab w:val="left" w:pos="-1440"/>
          <w:tab w:val="left" w:pos="-720"/>
        </w:tabs>
        <w:spacing w:line="240" w:lineRule="atLeast"/>
        <w:jc w:val="both"/>
        <w:rPr>
          <w:spacing w:val="-3"/>
        </w:rPr>
      </w:pPr>
      <w:r>
        <w:rPr>
          <w:spacing w:val="-3"/>
        </w:rPr>
        <w:t>Verwijzing naar een testament van Henricxken de weduwe van Niclaes Janssen den Decker gepasseerd voor HR. JOHAN FABRI capellaen ende getuijgen in daete van 25.1.1626.</w:t>
      </w:r>
    </w:p>
    <w:p w14:paraId="73081F2C" w14:textId="77777777" w:rsidR="006060AF" w:rsidRDefault="006060AF">
      <w:pPr>
        <w:tabs>
          <w:tab w:val="left" w:pos="-1440"/>
          <w:tab w:val="left" w:pos="-720"/>
        </w:tabs>
        <w:spacing w:line="240" w:lineRule="atLeast"/>
        <w:jc w:val="both"/>
        <w:rPr>
          <w:spacing w:val="-3"/>
        </w:rPr>
      </w:pPr>
    </w:p>
    <w:p w14:paraId="19A0C922" w14:textId="77777777" w:rsidR="006060AF" w:rsidRDefault="006060AF">
      <w:pPr>
        <w:tabs>
          <w:tab w:val="left" w:pos="-1440"/>
          <w:tab w:val="left" w:pos="-720"/>
        </w:tabs>
        <w:spacing w:line="240" w:lineRule="atLeast"/>
        <w:jc w:val="both"/>
        <w:rPr>
          <w:spacing w:val="-3"/>
        </w:rPr>
      </w:pPr>
      <w:r>
        <w:rPr>
          <w:spacing w:val="-3"/>
        </w:rPr>
        <w:t>=============================================================</w:t>
      </w:r>
    </w:p>
    <w:p w14:paraId="4850D16D" w14:textId="77777777" w:rsidR="006060AF" w:rsidRDefault="006060AF">
      <w:pPr>
        <w:tabs>
          <w:tab w:val="left" w:pos="-1440"/>
          <w:tab w:val="left" w:pos="-720"/>
        </w:tabs>
        <w:spacing w:line="240" w:lineRule="atLeast"/>
        <w:jc w:val="both"/>
        <w:rPr>
          <w:spacing w:val="-3"/>
        </w:rPr>
      </w:pPr>
    </w:p>
    <w:p w14:paraId="5F7F25A7" w14:textId="77777777" w:rsidR="006060AF" w:rsidRDefault="006060AF">
      <w:pPr>
        <w:tabs>
          <w:tab w:val="left" w:pos="-1440"/>
          <w:tab w:val="left" w:pos="-720"/>
        </w:tabs>
        <w:spacing w:line="240" w:lineRule="atLeast"/>
        <w:jc w:val="both"/>
        <w:rPr>
          <w:spacing w:val="-3"/>
        </w:rPr>
      </w:pPr>
      <w:r>
        <w:rPr>
          <w:spacing w:val="-3"/>
        </w:rPr>
        <w:t>fol.6  6.4.1633</w:t>
      </w:r>
    </w:p>
    <w:p w14:paraId="2BD45674" w14:textId="77777777" w:rsidR="006060AF" w:rsidRDefault="006060AF">
      <w:pPr>
        <w:tabs>
          <w:tab w:val="left" w:pos="-1440"/>
          <w:tab w:val="left" w:pos="-720"/>
        </w:tabs>
        <w:spacing w:line="240" w:lineRule="atLeast"/>
        <w:jc w:val="both"/>
        <w:rPr>
          <w:spacing w:val="-3"/>
        </w:rPr>
      </w:pPr>
    </w:p>
    <w:p w14:paraId="0C05715E" w14:textId="77777777" w:rsidR="006060AF" w:rsidRDefault="006060AF">
      <w:pPr>
        <w:tabs>
          <w:tab w:val="left" w:pos="-1440"/>
          <w:tab w:val="left" w:pos="-720"/>
        </w:tabs>
        <w:spacing w:line="240" w:lineRule="atLeast"/>
        <w:jc w:val="both"/>
        <w:rPr>
          <w:spacing w:val="-3"/>
        </w:rPr>
      </w:pPr>
      <w:r>
        <w:rPr>
          <w:spacing w:val="-3"/>
        </w:rPr>
        <w:t>Alsoo questie ende verschil opgestaen ende geresen was tus</w:t>
      </w:r>
      <w:r>
        <w:rPr>
          <w:spacing w:val="-3"/>
        </w:rPr>
        <w:softHyphen/>
        <w:t>schen Laureijns Henricx Peeters ter eenre ende Anthonis Jan Emberts sijne kijnderen ende andere sijne naeste vrienden ter andere sijden oft oirspronck nemen</w:t>
      </w:r>
      <w:r>
        <w:rPr>
          <w:spacing w:val="-3"/>
        </w:rPr>
        <w:t>de vuyt seeckeren manslach byden voirs. Laureijns inden jaere 1631 inde maent van junio inden persoon van Amijs sone des voors. Anthonis Jan Emberts binnen de heerlicheijt van Schijndel gepresenteert - Soo ist dat den voors. Anthonis sijne soonen namentlijck Jan Zeger Embert Reijnder ende Jan ende Marijken henne suster midtsgad</w:t>
      </w:r>
      <w:r>
        <w:rPr>
          <w:spacing w:val="-3"/>
        </w:rPr>
        <w:softHyphen/>
        <w:t xml:space="preserve">ers henne naeste vrienden ende alsmede geintresseerde regard nemende om de qualiteijt ende staet des voors. Laureijns mitsgaders in consideratie stellende de circumstantien ende het </w:t>
      </w:r>
      <w:r>
        <w:rPr>
          <w:spacing w:val="-3"/>
        </w:rPr>
        <w:t>pardon van den voors. manslach sijnen leven vuyt mercke</w:t>
      </w:r>
      <w:r>
        <w:rPr>
          <w:spacing w:val="-3"/>
        </w:rPr>
        <w:softHyphen/>
        <w:t>lijcke pregnante redenen gegeven ende vergunt aenden voors. Laureijns in sijne absentie - soo ist dat den voors. Anthonis ende sijnen bovengenoemde kijnder ende naeste vrienden genee</w:t>
      </w:r>
      <w:r>
        <w:rPr>
          <w:spacing w:val="-3"/>
        </w:rPr>
        <w:softHyphen/>
        <w:t>gen wesende omme voortsaen metten voorn. Laureijns ende den sijnen wederomme goede correspondentie ende vrientschap te hauden ende te voeden metten selven ten opsien van sijne innocentie ende dat het voors. ongeluck niet met expressen wille ofte deliberato animo en is gesc</w:t>
      </w:r>
      <w:r>
        <w:rPr>
          <w:spacing w:val="-3"/>
        </w:rPr>
        <w:t xml:space="preserve">hiet nae breeder luijt vande informatie byden Hr.Schouteth der voors. heerlicheijt nomine offici dair op genoomen over den voors. manslach sijn geconsilieert ende vereenicht inder vuegen naevolgende - </w:t>
      </w:r>
    </w:p>
    <w:p w14:paraId="47DAD2BA" w14:textId="77777777" w:rsidR="006060AF" w:rsidRDefault="006060AF">
      <w:pPr>
        <w:tabs>
          <w:tab w:val="left" w:pos="-1440"/>
          <w:tab w:val="left" w:pos="-720"/>
        </w:tabs>
        <w:spacing w:line="240" w:lineRule="atLeast"/>
        <w:jc w:val="both"/>
        <w:rPr>
          <w:spacing w:val="-3"/>
        </w:rPr>
      </w:pPr>
    </w:p>
    <w:p w14:paraId="30D31086" w14:textId="77777777" w:rsidR="006060AF" w:rsidRDefault="006060AF">
      <w:pPr>
        <w:tabs>
          <w:tab w:val="left" w:pos="-1440"/>
          <w:tab w:val="left" w:pos="-720"/>
        </w:tabs>
        <w:spacing w:line="240" w:lineRule="atLeast"/>
        <w:jc w:val="both"/>
        <w:rPr>
          <w:spacing w:val="-3"/>
        </w:rPr>
      </w:pPr>
      <w:r>
        <w:rPr>
          <w:spacing w:val="-3"/>
        </w:rPr>
        <w:t>inden iersten dat den voorn. Laureijns schuldich ende gehauden sal sijn sijn leven lanck geduerende voor de siele vanden voorn. Amijs te bidden - item dat den selven Laureijns sal schuldich wesen tot sijnen coste ende laste te doen celebreren tien sielmissen voorde siele vanden voors. aflijvigen - item dat d</w:t>
      </w:r>
      <w:r>
        <w:rPr>
          <w:spacing w:val="-3"/>
        </w:rPr>
        <w:t>ie voors. Laureijns schuldich ende gehauden sal sijn</w:t>
      </w:r>
    </w:p>
    <w:p w14:paraId="2C2DAE30" w14:textId="77777777" w:rsidR="006060AF" w:rsidRDefault="006060AF">
      <w:pPr>
        <w:tabs>
          <w:tab w:val="left" w:pos="-1440"/>
          <w:tab w:val="left" w:pos="-720"/>
        </w:tabs>
        <w:spacing w:line="240" w:lineRule="atLeast"/>
        <w:jc w:val="both"/>
        <w:rPr>
          <w:spacing w:val="-3"/>
        </w:rPr>
      </w:pPr>
    </w:p>
    <w:p w14:paraId="6F80222E" w14:textId="77777777" w:rsidR="006060AF" w:rsidRDefault="006060AF">
      <w:pPr>
        <w:tabs>
          <w:tab w:val="left" w:pos="-1440"/>
          <w:tab w:val="left" w:pos="-720"/>
        </w:tabs>
        <w:spacing w:line="240" w:lineRule="atLeast"/>
        <w:jc w:val="both"/>
        <w:rPr>
          <w:spacing w:val="-3"/>
        </w:rPr>
      </w:pPr>
    </w:p>
    <w:p w14:paraId="21AC2823" w14:textId="77777777" w:rsidR="006060AF" w:rsidRDefault="006060AF">
      <w:pPr>
        <w:tabs>
          <w:tab w:val="left" w:pos="-1440"/>
          <w:tab w:val="left" w:pos="-720"/>
        </w:tabs>
        <w:spacing w:line="240" w:lineRule="atLeast"/>
        <w:jc w:val="both"/>
        <w:rPr>
          <w:spacing w:val="-3"/>
        </w:rPr>
      </w:pPr>
    </w:p>
    <w:p w14:paraId="648C9011" w14:textId="77777777" w:rsidR="006060AF" w:rsidRDefault="006060AF">
      <w:pPr>
        <w:tabs>
          <w:tab w:val="left" w:pos="-1440"/>
          <w:tab w:val="left" w:pos="-720"/>
        </w:tabs>
        <w:spacing w:line="240" w:lineRule="atLeast"/>
        <w:jc w:val="both"/>
        <w:rPr>
          <w:spacing w:val="-3"/>
        </w:rPr>
      </w:pPr>
    </w:p>
    <w:p w14:paraId="7F7FD5B5" w14:textId="77777777" w:rsidR="006060AF" w:rsidRDefault="006060AF">
      <w:pPr>
        <w:tabs>
          <w:tab w:val="left" w:pos="-1440"/>
          <w:tab w:val="left" w:pos="-720"/>
        </w:tabs>
        <w:spacing w:line="240" w:lineRule="atLeast"/>
        <w:jc w:val="both"/>
        <w:rPr>
          <w:spacing w:val="-3"/>
        </w:rPr>
      </w:pPr>
    </w:p>
    <w:p w14:paraId="6636726B" w14:textId="77777777" w:rsidR="006060AF" w:rsidRDefault="006060AF">
      <w:pPr>
        <w:tabs>
          <w:tab w:val="left" w:pos="-1440"/>
          <w:tab w:val="left" w:pos="-720"/>
        </w:tabs>
        <w:spacing w:line="240" w:lineRule="atLeast"/>
        <w:jc w:val="both"/>
        <w:rPr>
          <w:spacing w:val="-3"/>
        </w:rPr>
      </w:pPr>
    </w:p>
    <w:p w14:paraId="51D061D7" w14:textId="77777777" w:rsidR="006060AF" w:rsidRDefault="006060AF">
      <w:pPr>
        <w:tabs>
          <w:tab w:val="left" w:pos="-1440"/>
          <w:tab w:val="left" w:pos="-720"/>
        </w:tabs>
        <w:spacing w:line="240" w:lineRule="atLeast"/>
        <w:jc w:val="both"/>
        <w:rPr>
          <w:spacing w:val="-3"/>
        </w:rPr>
      </w:pPr>
      <w:r>
        <w:rPr>
          <w:spacing w:val="-3"/>
        </w:rPr>
        <w:t>aenden H.Geest binnen desen heerlicheijt te leveren een mudde roggen eens op bamis naestcoomende of St.Marten daer nae ten lancxsten omme tselve alsdan bijde voors. H.Geestmrs. aenden armen deser voors. heerlicheijt gespijnt vuytgereijckt ende gedistribueert te worden - daerenboven dat den voorn. Laure</w:t>
      </w:r>
      <w:r>
        <w:rPr>
          <w:spacing w:val="-3"/>
        </w:rPr>
        <w:softHyphen/>
        <w:t>ijns altijt sal gehouden wesen de vrienden vanden voors. aflijvigen soo wijt hem de selve bekent sijn op straeten ende alle ander gemeijne wegen te w</w:t>
      </w:r>
      <w:r>
        <w:rPr>
          <w:spacing w:val="-3"/>
        </w:rPr>
        <w:t>ijcken mitsgaders dat hij Laure</w:t>
      </w:r>
      <w:r>
        <w:rPr>
          <w:spacing w:val="-3"/>
        </w:rPr>
        <w:softHyphen/>
        <w:t>ijns niet en sal vermogen gaende ende comende vande kercke te gebruycken den gewoonlycken KERCKWECH den welcken den voors. Anthonis ende sijne kijnderen altijt gewoon geweest te ge</w:t>
      </w:r>
      <w:r>
        <w:rPr>
          <w:spacing w:val="-3"/>
        </w:rPr>
        <w:softHyphen/>
        <w:t>bruijcken ende noch tegenwoordich sijn gebruijckende maer bij hem te gebruijcken den wech door tgemeijn velthecken bij Delis Jan Delis den hoochen wech in ende soo over het paijken bij Meeus Gijsberts door het wijbosch KERCKHECKEN - item dat die voorn. Laureijns niet en sal vermogen te coomen in ge</w:t>
      </w:r>
      <w:r>
        <w:rPr>
          <w:spacing w:val="-3"/>
        </w:rPr>
        <w:t>selschap</w:t>
      </w:r>
      <w:r>
        <w:rPr>
          <w:spacing w:val="-3"/>
        </w:rPr>
        <w:softHyphen/>
        <w:t xml:space="preserve">pe ende naeste vrienden ten waren dat den selven Anthonis sijne kijnderen ende naeste vrienden van dien coomende ter plaetsen daer den voors. Laureijns te voorens in geselschap was in welcken gevalle die voorn. Laureijns sal vermogen te blijven soo verre hem gelieft ende anders niet ten ware bij speciael gedoogen nde consent vanden voorn. Anthonis sijne kijnderen ende naeste vrienden van dien - item dat den selven Laureijns coomende TER KERCK om den dienst goodts te hoiren sijne plaetse sal hebben </w:t>
      </w:r>
      <w:r>
        <w:rPr>
          <w:spacing w:val="-3"/>
        </w:rPr>
        <w:t>ontrent den tooren ofte de H.Geest caemer - item dat den voorn. Laureijns oick sal gehouden sijn tot behoef vande KERCKE te leveren twee toortsen ende die te leveren tot Sincxten eerstcoomende ende ten lesten dat den voorn. Laureijns buten alle de voorverhaelde lasten ende conditien sal schuldich wesen binnen den tijt van ses ierst</w:t>
      </w:r>
      <w:r>
        <w:rPr>
          <w:spacing w:val="-3"/>
        </w:rPr>
        <w:softHyphen/>
        <w:t>coomende weecken te doen eenen behoirlijcken voetval berre</w:t>
      </w:r>
      <w:r>
        <w:rPr>
          <w:spacing w:val="-3"/>
        </w:rPr>
        <w:softHyphen/>
        <w:t>voets blootshoofts met eenen lijnen doeck om sijn lijf gevou</w:t>
      </w:r>
      <w:r>
        <w:rPr>
          <w:spacing w:val="-3"/>
        </w:rPr>
        <w:softHyphen/>
        <w:t xml:space="preserve">wen handen daer inne hebbende een wasse brandende keersse </w:t>
      </w:r>
      <w:r>
        <w:rPr>
          <w:spacing w:val="-3"/>
        </w:rPr>
        <w:t>tot drie distincte reijse toe met open deuren inde kercke deser</w:t>
      </w:r>
      <w:r>
        <w:rPr>
          <w:spacing w:val="-3"/>
        </w:rPr>
        <w:softHyphen/>
        <w:t>voors. heerlicheijt ten overstaen vanden voors. Anthonis sijne kijnderen ende naeste vrienden midtsgaders den HR. PASTOIR schouteth schepenen der selver heerlicheijt ende sal een vanden selve naeste vrienden den voors. Laureijns voor de derde reijse den voors. voetval gedaen hebbende gehauden sijn den selven Laureijns vanden erden op te heffen met eenen kusse in teecken van vreede gelijck die voors. Laureijns allen tgene voors. is bekennende en</w:t>
      </w:r>
      <w:r>
        <w:rPr>
          <w:spacing w:val="-3"/>
        </w:rPr>
        <w:t>de dien volgende geloovende onder verbant van sijnen persoone ende alle sijne gueden present ende toecoomende alle de vorverhaelde poincten ende articulen precieselijck te voldoen naer te gaen ende metten werck te volbrengen - des gelooven die voorn. Anthonis sijne kijnderen ende naeste vrienden namentlijck Embert Jan Emberrts ende Jan Amijssen beijde vaderlijcke ende moederlijcke oomen respectie</w:t>
      </w:r>
      <w:r>
        <w:rPr>
          <w:spacing w:val="-3"/>
        </w:rPr>
        <w:softHyphen/>
        <w:t>ve vanden selve kijnderen den voors. Laureijns den sijnen niet te misdoen directelijck ofte indirectelijck in ee</w:t>
      </w:r>
      <w:r>
        <w:rPr>
          <w:spacing w:val="-3"/>
        </w:rPr>
        <w:t>niger manie</w:t>
      </w:r>
      <w:r>
        <w:rPr>
          <w:spacing w:val="-3"/>
        </w:rPr>
        <w:softHyphen/>
        <w:t>ren dnde dairmede alle pretensien ten wedersijden sullen sijn ende blijven geassopieert ende tvoors. misdaet den selven Laureijns effectueeren tgene voors. vuyt guede herten vergeven onder de verbyntenisse als booven ende dat sij dien volgende</w:t>
      </w:r>
    </w:p>
    <w:p w14:paraId="42464F52" w14:textId="77777777" w:rsidR="006060AF" w:rsidRDefault="006060AF">
      <w:pPr>
        <w:tabs>
          <w:tab w:val="left" w:pos="-1440"/>
          <w:tab w:val="left" w:pos="-720"/>
        </w:tabs>
        <w:spacing w:line="240" w:lineRule="atLeast"/>
        <w:jc w:val="both"/>
        <w:rPr>
          <w:spacing w:val="-3"/>
        </w:rPr>
      </w:pPr>
    </w:p>
    <w:p w14:paraId="1E5DCAF1" w14:textId="77777777" w:rsidR="006060AF" w:rsidRDefault="006060AF">
      <w:pPr>
        <w:tabs>
          <w:tab w:val="left" w:pos="-1440"/>
          <w:tab w:val="left" w:pos="-720"/>
        </w:tabs>
        <w:spacing w:line="240" w:lineRule="atLeast"/>
        <w:jc w:val="both"/>
        <w:rPr>
          <w:spacing w:val="-3"/>
        </w:rPr>
      </w:pPr>
    </w:p>
    <w:p w14:paraId="0F3F4457" w14:textId="77777777" w:rsidR="006060AF" w:rsidRDefault="006060AF">
      <w:pPr>
        <w:tabs>
          <w:tab w:val="left" w:pos="-1440"/>
          <w:tab w:val="left" w:pos="-720"/>
        </w:tabs>
        <w:spacing w:line="240" w:lineRule="atLeast"/>
        <w:jc w:val="both"/>
        <w:rPr>
          <w:spacing w:val="-3"/>
        </w:rPr>
      </w:pPr>
    </w:p>
    <w:p w14:paraId="092D6758" w14:textId="77777777" w:rsidR="006060AF" w:rsidRDefault="006060AF">
      <w:pPr>
        <w:tabs>
          <w:tab w:val="left" w:pos="-1440"/>
          <w:tab w:val="left" w:pos="-720"/>
        </w:tabs>
        <w:spacing w:line="240" w:lineRule="atLeast"/>
        <w:jc w:val="both"/>
        <w:rPr>
          <w:spacing w:val="-3"/>
        </w:rPr>
      </w:pPr>
    </w:p>
    <w:p w14:paraId="2DE2551D" w14:textId="77777777" w:rsidR="006060AF" w:rsidRDefault="006060AF">
      <w:pPr>
        <w:tabs>
          <w:tab w:val="left" w:pos="-1440"/>
          <w:tab w:val="left" w:pos="-720"/>
        </w:tabs>
        <w:spacing w:line="240" w:lineRule="atLeast"/>
        <w:jc w:val="both"/>
        <w:rPr>
          <w:spacing w:val="-3"/>
        </w:rPr>
      </w:pPr>
    </w:p>
    <w:p w14:paraId="5EE81193" w14:textId="77777777" w:rsidR="006060AF" w:rsidRDefault="006060AF">
      <w:pPr>
        <w:tabs>
          <w:tab w:val="left" w:pos="-1440"/>
          <w:tab w:val="left" w:pos="-720"/>
        </w:tabs>
        <w:spacing w:line="240" w:lineRule="atLeast"/>
        <w:jc w:val="both"/>
        <w:rPr>
          <w:spacing w:val="-3"/>
        </w:rPr>
      </w:pPr>
      <w:r>
        <w:rPr>
          <w:spacing w:val="-3"/>
        </w:rPr>
        <w:t xml:space="preserve"> in het interinement der brieven van abbolitie of innocentie soo verre sulcx van noode is midts desen sijn consent heeft inden verstande nochtans dat de costen op desen daege soo ten opsiene der twe contracten als andersins partijen contrahenten gedra</w:t>
      </w:r>
      <w:r>
        <w:rPr>
          <w:spacing w:val="-3"/>
        </w:rPr>
        <w:t>egen worden. - actum den sesten april 1633.</w:t>
      </w:r>
    </w:p>
    <w:p w14:paraId="07F71EA8" w14:textId="77777777" w:rsidR="006060AF" w:rsidRDefault="006060AF">
      <w:pPr>
        <w:tabs>
          <w:tab w:val="left" w:pos="-1440"/>
          <w:tab w:val="left" w:pos="-720"/>
        </w:tabs>
        <w:spacing w:line="240" w:lineRule="atLeast"/>
        <w:jc w:val="both"/>
        <w:rPr>
          <w:spacing w:val="-3"/>
        </w:rPr>
      </w:pPr>
    </w:p>
    <w:p w14:paraId="2E5FB5E0" w14:textId="77777777" w:rsidR="006060AF" w:rsidRDefault="006060AF">
      <w:pPr>
        <w:tabs>
          <w:tab w:val="left" w:pos="-1440"/>
          <w:tab w:val="left" w:pos="-720"/>
        </w:tabs>
        <w:spacing w:line="240" w:lineRule="atLeast"/>
        <w:jc w:val="both"/>
        <w:rPr>
          <w:spacing w:val="-3"/>
        </w:rPr>
      </w:pPr>
    </w:p>
    <w:p w14:paraId="28D1179C" w14:textId="77777777" w:rsidR="006060AF" w:rsidRDefault="006060AF">
      <w:pPr>
        <w:tabs>
          <w:tab w:val="left" w:pos="-1440"/>
          <w:tab w:val="left" w:pos="-720"/>
        </w:tabs>
        <w:spacing w:line="240" w:lineRule="atLeast"/>
        <w:jc w:val="both"/>
        <w:rPr>
          <w:spacing w:val="-3"/>
        </w:rPr>
      </w:pPr>
      <w:r>
        <w:rPr>
          <w:spacing w:val="-3"/>
        </w:rPr>
        <w:t>==============================================================</w:t>
      </w:r>
    </w:p>
    <w:p w14:paraId="78838F37" w14:textId="77777777" w:rsidR="006060AF" w:rsidRDefault="006060AF">
      <w:pPr>
        <w:tabs>
          <w:tab w:val="left" w:pos="-1440"/>
          <w:tab w:val="left" w:pos="-720"/>
        </w:tabs>
        <w:spacing w:line="240" w:lineRule="atLeast"/>
        <w:jc w:val="both"/>
        <w:rPr>
          <w:spacing w:val="-3"/>
        </w:rPr>
      </w:pPr>
    </w:p>
    <w:p w14:paraId="6A1A1F1F" w14:textId="77777777" w:rsidR="006060AF" w:rsidRDefault="006060AF">
      <w:pPr>
        <w:tabs>
          <w:tab w:val="left" w:pos="-1440"/>
          <w:tab w:val="left" w:pos="-720"/>
        </w:tabs>
        <w:spacing w:line="240" w:lineRule="atLeast"/>
        <w:jc w:val="both"/>
        <w:rPr>
          <w:spacing w:val="-3"/>
        </w:rPr>
      </w:pPr>
      <w:r>
        <w:rPr>
          <w:spacing w:val="-3"/>
        </w:rPr>
        <w:t>fol.23  30.6.1633</w:t>
      </w:r>
    </w:p>
    <w:p w14:paraId="0728E911" w14:textId="77777777" w:rsidR="006060AF" w:rsidRDefault="006060AF">
      <w:pPr>
        <w:tabs>
          <w:tab w:val="left" w:pos="-1440"/>
          <w:tab w:val="left" w:pos="-720"/>
        </w:tabs>
        <w:spacing w:line="240" w:lineRule="atLeast"/>
        <w:jc w:val="both"/>
        <w:rPr>
          <w:spacing w:val="-3"/>
        </w:rPr>
      </w:pPr>
    </w:p>
    <w:p w14:paraId="4781EDDE" w14:textId="77777777" w:rsidR="006060AF" w:rsidRDefault="006060AF">
      <w:pPr>
        <w:tabs>
          <w:tab w:val="left" w:pos="-1440"/>
          <w:tab w:val="left" w:pos="-720"/>
        </w:tabs>
        <w:spacing w:line="240" w:lineRule="atLeast"/>
        <w:jc w:val="both"/>
        <w:rPr>
          <w:spacing w:val="-3"/>
        </w:rPr>
      </w:pPr>
      <w:r>
        <w:rPr>
          <w:spacing w:val="-3"/>
        </w:rPr>
        <w:t>Schepenen van Schijndel roepen Jan Verhoeven hun medeschepen op vergezeld van MR.PEETER schoolmr. ende custer oudt ontrent 56 jaeren om getuigenis der waarheid af te leggen. Beiden verkla</w:t>
      </w:r>
      <w:r>
        <w:rPr>
          <w:spacing w:val="-3"/>
        </w:rPr>
        <w:softHyphen/>
        <w:t>ren ze dat ze op 16 mei 1633 ten huize van Angnees Daem Pee</w:t>
      </w:r>
      <w:r>
        <w:rPr>
          <w:spacing w:val="-3"/>
        </w:rPr>
        <w:softHyphen/>
        <w:t>ters zijn geweest waar op dat moment ook aanwezig was HR. CAPELLAEN 'administreerende ende vuytreijckende aende selve Angneess de kerck</w:t>
      </w:r>
      <w:r>
        <w:rPr>
          <w:spacing w:val="-3"/>
        </w:rPr>
        <w:t>e rechten ende H.Sacramenten'. De kapelaan vroeg haar daarna hoe het stond met haar woning waarop zij geantwoord zou hebben dat haar zoon Peter er nog 'n jaar zou blijven wonen en de pacht zou betalen. Bovendien gaf ze haar paard aan Peter onder voorwaarde dat hij dan zou betalen de 'kerckrechten ende de dootschulden'.</w:t>
      </w:r>
    </w:p>
    <w:p w14:paraId="5E8F3C6E" w14:textId="77777777" w:rsidR="006060AF" w:rsidRDefault="006060AF">
      <w:pPr>
        <w:tabs>
          <w:tab w:val="left" w:pos="-1440"/>
          <w:tab w:val="left" w:pos="-720"/>
        </w:tabs>
        <w:spacing w:line="240" w:lineRule="atLeast"/>
        <w:jc w:val="both"/>
        <w:rPr>
          <w:spacing w:val="-3"/>
        </w:rPr>
      </w:pPr>
    </w:p>
    <w:p w14:paraId="380E3F8C" w14:textId="77777777" w:rsidR="006060AF" w:rsidRDefault="006060AF">
      <w:pPr>
        <w:tabs>
          <w:tab w:val="left" w:pos="-1440"/>
          <w:tab w:val="left" w:pos="-720"/>
        </w:tabs>
        <w:spacing w:line="240" w:lineRule="atLeast"/>
        <w:jc w:val="both"/>
        <w:rPr>
          <w:spacing w:val="-3"/>
        </w:rPr>
      </w:pPr>
      <w:r>
        <w:rPr>
          <w:spacing w:val="-3"/>
        </w:rPr>
        <w:t>============================================================</w:t>
      </w:r>
    </w:p>
    <w:p w14:paraId="15A8B3CE" w14:textId="77777777" w:rsidR="006060AF" w:rsidRDefault="006060AF">
      <w:pPr>
        <w:tabs>
          <w:tab w:val="left" w:pos="-1440"/>
          <w:tab w:val="left" w:pos="-720"/>
        </w:tabs>
        <w:spacing w:line="240" w:lineRule="atLeast"/>
        <w:jc w:val="both"/>
        <w:rPr>
          <w:spacing w:val="-3"/>
        </w:rPr>
      </w:pPr>
    </w:p>
    <w:p w14:paraId="0406A66E" w14:textId="77777777" w:rsidR="006060AF" w:rsidRDefault="006060AF">
      <w:pPr>
        <w:tabs>
          <w:tab w:val="left" w:pos="-1440"/>
          <w:tab w:val="left" w:pos="-720"/>
        </w:tabs>
        <w:spacing w:line="240" w:lineRule="atLeast"/>
        <w:jc w:val="both"/>
        <w:rPr>
          <w:spacing w:val="-3"/>
        </w:rPr>
      </w:pPr>
      <w:r>
        <w:rPr>
          <w:spacing w:val="-3"/>
        </w:rPr>
        <w:t>fol.44  29.1.1633</w:t>
      </w:r>
    </w:p>
    <w:p w14:paraId="0E2B6D1B" w14:textId="77777777" w:rsidR="006060AF" w:rsidRDefault="006060AF">
      <w:pPr>
        <w:tabs>
          <w:tab w:val="left" w:pos="-1440"/>
          <w:tab w:val="left" w:pos="-720"/>
        </w:tabs>
        <w:spacing w:line="240" w:lineRule="atLeast"/>
        <w:jc w:val="both"/>
        <w:rPr>
          <w:spacing w:val="-3"/>
        </w:rPr>
      </w:pPr>
    </w:p>
    <w:p w14:paraId="33055F8E" w14:textId="77777777" w:rsidR="006060AF" w:rsidRDefault="006060AF">
      <w:pPr>
        <w:tabs>
          <w:tab w:val="left" w:pos="-1440"/>
          <w:tab w:val="left" w:pos="-720"/>
        </w:tabs>
        <w:spacing w:line="240" w:lineRule="atLeast"/>
        <w:jc w:val="both"/>
        <w:rPr>
          <w:spacing w:val="-3"/>
        </w:rPr>
      </w:pPr>
      <w:r>
        <w:rPr>
          <w:spacing w:val="-3"/>
        </w:rPr>
        <w:t>Hier wordt verwezen naar een notariële acte voor een Bossche notaris de dato 20.12.1632 verleend 'bijde deeck</w:t>
      </w:r>
      <w:r>
        <w:rPr>
          <w:spacing w:val="-3"/>
        </w:rPr>
        <w:t>ens ende gemeijn gildebroeders vanden gilde oft broederschap van SUNTE QU</w:t>
      </w:r>
      <w:r>
        <w:rPr>
          <w:spacing w:val="-3"/>
        </w:rPr>
        <w:softHyphen/>
        <w:t xml:space="preserve">IRIJN gefundeert inde prochiekercke van St.Jacops Apostel binnen s-Hertogenbossche'. </w:t>
      </w:r>
    </w:p>
    <w:p w14:paraId="702F8DA5" w14:textId="77777777" w:rsidR="006060AF" w:rsidRDefault="006060AF">
      <w:pPr>
        <w:tabs>
          <w:tab w:val="left" w:pos="-1440"/>
          <w:tab w:val="left" w:pos="-720"/>
        </w:tabs>
        <w:spacing w:line="240" w:lineRule="atLeast"/>
        <w:jc w:val="both"/>
        <w:rPr>
          <w:spacing w:val="-3"/>
        </w:rPr>
      </w:pPr>
    </w:p>
    <w:p w14:paraId="6B59E295" w14:textId="77777777" w:rsidR="006060AF" w:rsidRDefault="006060AF">
      <w:pPr>
        <w:tabs>
          <w:tab w:val="left" w:pos="-1440"/>
          <w:tab w:val="left" w:pos="-720"/>
        </w:tabs>
        <w:spacing w:line="240" w:lineRule="atLeast"/>
        <w:jc w:val="both"/>
        <w:rPr>
          <w:spacing w:val="-3"/>
        </w:rPr>
      </w:pPr>
      <w:r>
        <w:rPr>
          <w:spacing w:val="-3"/>
        </w:rPr>
        <w:t>==============================================================</w:t>
      </w:r>
    </w:p>
    <w:p w14:paraId="725660D7" w14:textId="77777777" w:rsidR="006060AF" w:rsidRDefault="006060AF">
      <w:pPr>
        <w:tabs>
          <w:tab w:val="left" w:pos="-1440"/>
          <w:tab w:val="left" w:pos="-720"/>
        </w:tabs>
        <w:spacing w:line="240" w:lineRule="atLeast"/>
        <w:jc w:val="both"/>
        <w:rPr>
          <w:spacing w:val="-3"/>
        </w:rPr>
      </w:pPr>
    </w:p>
    <w:sectPr w:rsidR="006060A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E77A2" w14:textId="77777777" w:rsidR="006060AF" w:rsidRDefault="006060AF">
      <w:pPr>
        <w:spacing w:line="20" w:lineRule="exact"/>
        <w:rPr>
          <w:rFonts w:cs="Times New Roman"/>
          <w:sz w:val="20"/>
        </w:rPr>
      </w:pPr>
    </w:p>
  </w:endnote>
  <w:endnote w:type="continuationSeparator" w:id="0">
    <w:p w14:paraId="79682496" w14:textId="77777777" w:rsidR="006060AF" w:rsidRDefault="006060AF">
      <w:r>
        <w:rPr>
          <w:rFonts w:cs="Times New Roman"/>
          <w:sz w:val="20"/>
        </w:rPr>
        <w:t xml:space="preserve"> </w:t>
      </w:r>
    </w:p>
  </w:endnote>
  <w:endnote w:type="continuationNotice" w:id="1">
    <w:p w14:paraId="4A208FA0" w14:textId="77777777" w:rsidR="006060AF" w:rsidRDefault="006060A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C2BC4" w14:textId="77777777" w:rsidR="006060AF" w:rsidRDefault="006060AF">
      <w:r>
        <w:rPr>
          <w:rFonts w:cs="Times New Roman"/>
          <w:sz w:val="20"/>
        </w:rPr>
        <w:separator/>
      </w:r>
    </w:p>
  </w:footnote>
  <w:footnote w:type="continuationSeparator" w:id="0">
    <w:p w14:paraId="3417E985" w14:textId="77777777" w:rsidR="006060AF" w:rsidRDefault="00606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10830"/>
    <w:rsid w:val="006060AF"/>
    <w:rsid w:val="00E86527"/>
    <w:rsid w:val="00F108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692287"/>
  <w15:chartTrackingRefBased/>
  <w15:docId w15:val="{75A42D08-5AFA-49DC-AD56-6BFD3BE89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1137</Words>
  <Characters>6256</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OUD RECHTERLIJK ARCHIEF SCHIJNDEL inv</vt:lpstr>
    </vt:vector>
  </TitlesOfParts>
  <Company/>
  <LinksUpToDate>false</LinksUpToDate>
  <CharactersWithSpaces>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2026-10-24T11:31:00Z</dcterms:created>
  <dcterms:modified xsi:type="dcterms:W3CDTF">2026-10-24T11:31:00Z</dcterms:modified>
</cp:coreProperties>
</file>