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CEC1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inv.nr.74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F9EB535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1645 - 1648</w:t>
      </w:r>
    </w:p>
    <w:p w14:paraId="569A65BB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C3D889A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5FAE7BB2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3CC5054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fol.60v 28.3.1646</w:t>
      </w:r>
    </w:p>
    <w:p w14:paraId="1032793D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61E103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van transport waarin vermeld worden de KERKMEESTERS Dirck Dircx van Kessel en Jan Henrick Voets.</w:t>
      </w:r>
    </w:p>
    <w:p w14:paraId="750237B5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1201243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766989C0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9D67CDE" w14:textId="77777777" w:rsidR="0033695F" w:rsidRDefault="0033695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33695F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D2A0" w14:textId="77777777" w:rsidR="0033695F" w:rsidRDefault="0033695F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94A9136" w14:textId="77777777" w:rsidR="0033695F" w:rsidRDefault="0033695F">
      <w:r>
        <w:rPr>
          <w:rFonts w:cs="Times New Roman"/>
          <w:sz w:val="20"/>
        </w:rPr>
        <w:t xml:space="preserve"> </w:t>
      </w:r>
    </w:p>
  </w:endnote>
  <w:endnote w:type="continuationNotice" w:id="1">
    <w:p w14:paraId="3546BE1C" w14:textId="77777777" w:rsidR="0033695F" w:rsidRDefault="0033695F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D9960" w14:textId="77777777" w:rsidR="0033695F" w:rsidRDefault="0033695F">
      <w:r>
        <w:rPr>
          <w:rFonts w:cs="Times New Roman"/>
          <w:sz w:val="20"/>
        </w:rPr>
        <w:separator/>
      </w:r>
    </w:p>
  </w:footnote>
  <w:footnote w:type="continuationSeparator" w:id="0">
    <w:p w14:paraId="1D9CFB73" w14:textId="77777777" w:rsidR="0033695F" w:rsidRDefault="00336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0298"/>
    <w:rsid w:val="0033695F"/>
    <w:rsid w:val="00500298"/>
    <w:rsid w:val="00C7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2AC6F"/>
  <w15:chartTrackingRefBased/>
  <w15:docId w15:val="{E7E0B532-42F6-4C54-9CEE-0EDBB110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