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A70F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inv.nr.78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2EAA724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1656 - 1659 [fragmenten] 1 deel</w:t>
      </w:r>
    </w:p>
    <w:p w14:paraId="3F1AEEDD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74A6583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C25022B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fol.14v</w:t>
      </w:r>
    </w:p>
    <w:p w14:paraId="42D11293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Eenen camp hoijlants onder tWijbosch e.e. de H.Geest van Den Bosch a.e. LEERMAEKERSCAMP - 1657</w:t>
      </w:r>
    </w:p>
    <w:p w14:paraId="69C25AE8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60265763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fol.17v</w:t>
      </w:r>
    </w:p>
    <w:p w14:paraId="39F35A64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 stuck teulants twee loopense lants onder tWijbosch in de Bemde gemeynlicken genoemt ROVERSSTREPEN - 1657</w:t>
      </w:r>
    </w:p>
    <w:p w14:paraId="47DF779C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FC67DF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fol.19</w:t>
      </w:r>
    </w:p>
    <w:p w14:paraId="0829CBCD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Twee mergen lants genoemt den CROMMENBEMDT e.e. LEERMAE</w:t>
      </w:r>
      <w:r>
        <w:rPr>
          <w:spacing w:val="-3"/>
        </w:rPr>
        <w:softHyphen/>
        <w:t>KERSBCAMP - 1657</w:t>
      </w:r>
    </w:p>
    <w:p w14:paraId="467C3FA1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7A1DA42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fol.21</w:t>
      </w:r>
    </w:p>
    <w:p w14:paraId="073ED67E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alnoch eenen acker teulants met sijnen hautwasch gemeyn</w:t>
      </w:r>
      <w:r>
        <w:rPr>
          <w:spacing w:val="-3"/>
        </w:rPr>
        <w:softHyphen/>
        <w:t>licken genoemt de STOCKHOE</w:t>
      </w:r>
      <w:r>
        <w:rPr>
          <w:spacing w:val="-3"/>
        </w:rPr>
        <w:t xml:space="preserve">FVE drie ende een halff loopense lants e.z. de WIELSE CAMPEN </w:t>
      </w:r>
    </w:p>
    <w:p w14:paraId="10B76250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64355ED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fol.21v</w:t>
      </w:r>
    </w:p>
    <w:p w14:paraId="40444E26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Twee stucken lants aen malcanderen gelegen groot ontrent vijf loopense lants gemeynlicken genoemt LIJSKENSACKER onder Lutte</w:t>
      </w:r>
      <w:r>
        <w:rPr>
          <w:spacing w:val="-3"/>
        </w:rPr>
        <w:softHyphen/>
        <w:t>leijnde IN DE STRAET - 1657</w:t>
      </w:r>
    </w:p>
    <w:p w14:paraId="1776D49C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4C71F1E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fol.132</w:t>
      </w:r>
    </w:p>
    <w:p w14:paraId="26018F73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pastoorstiende ene zijde KERCKENACKER - 1656</w:t>
      </w:r>
    </w:p>
    <w:p w14:paraId="24E9088B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AF98734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fol.139v</w:t>
      </w:r>
    </w:p>
    <w:p w14:paraId="71C48D09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Huys hoff ende lande in de Broecstraet enen einde KERCKELANT VAN GEMONDEN - 1657</w:t>
      </w:r>
    </w:p>
    <w:p w14:paraId="1C63867C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12B1266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fol.205v</w:t>
      </w:r>
    </w:p>
    <w:p w14:paraId="5C6D943E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 den BOTERHOECK AEN DEN MIJLDOREN - 1659</w:t>
      </w:r>
    </w:p>
    <w:p w14:paraId="72DCE969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FF347A6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310715D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38D9D042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</w:t>
      </w:r>
      <w:r>
        <w:rPr>
          <w:spacing w:val="-3"/>
        </w:rPr>
        <w:t>ISNUMMER</w:t>
      </w:r>
    </w:p>
    <w:p w14:paraId="171734CB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705107CA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FA4CB7D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01F6509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</w:t>
      </w:r>
    </w:p>
    <w:p w14:paraId="6F73D006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9007A81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687850" w14:textId="77777777" w:rsidR="00AD088F" w:rsidRDefault="00AD088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AD088F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0A1A2" w14:textId="77777777" w:rsidR="00AD088F" w:rsidRDefault="00AD088F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3AD6346E" w14:textId="77777777" w:rsidR="00AD088F" w:rsidRDefault="00AD088F">
      <w:r>
        <w:rPr>
          <w:rFonts w:cs="Times New Roman"/>
          <w:sz w:val="20"/>
        </w:rPr>
        <w:t xml:space="preserve"> </w:t>
      </w:r>
    </w:p>
  </w:endnote>
  <w:endnote w:type="continuationNotice" w:id="1">
    <w:p w14:paraId="6F8BDB98" w14:textId="77777777" w:rsidR="00AD088F" w:rsidRDefault="00AD088F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1ADC1" w14:textId="77777777" w:rsidR="00AD088F" w:rsidRDefault="00AD088F">
      <w:r>
        <w:rPr>
          <w:rFonts w:cs="Times New Roman"/>
          <w:sz w:val="20"/>
        </w:rPr>
        <w:separator/>
      </w:r>
    </w:p>
  </w:footnote>
  <w:footnote w:type="continuationSeparator" w:id="0">
    <w:p w14:paraId="7884DBDB" w14:textId="77777777" w:rsidR="00AD088F" w:rsidRDefault="00AD0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0B27"/>
    <w:rsid w:val="00520482"/>
    <w:rsid w:val="00670B27"/>
    <w:rsid w:val="00A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4D589"/>
  <w15:chartTrackingRefBased/>
  <w15:docId w15:val="{8240F0D2-23BE-4BCB-929F-8E2F3881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