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A6B6A" w:rsidRDefault="00EA6B6A">
      <w:pPr>
        <w:tabs>
          <w:tab w:val="left" w:pos="-1440"/>
          <w:tab w:val="left" w:pos="-720"/>
        </w:tabs>
        <w:spacing w:line="240" w:lineRule="atLeast"/>
        <w:jc w:val="both"/>
        <w:rPr>
          <w:spacing w:val="-3"/>
        </w:rPr>
      </w:pPr>
      <w:r>
        <w:rPr>
          <w:spacing w:val="-3"/>
        </w:rPr>
        <w:t>SCHEPENBANK SCHIJNDEL INVENTARISNUMMER 135</w:t>
      </w:r>
      <w:r>
        <w:rPr>
          <w:spacing w:val="-3"/>
        </w:rPr>
        <w:fldChar w:fldCharType="begin"/>
      </w:r>
      <w:r>
        <w:rPr>
          <w:spacing w:val="-3"/>
        </w:rPr>
        <w:instrText xml:space="preserve">PRIVATE </w:instrText>
      </w:r>
      <w:r>
        <w:rPr>
          <w:spacing w:val="-3"/>
        </w:rPr>
      </w:r>
      <w:r>
        <w:rPr>
          <w:spacing w:val="-3"/>
        </w:rPr>
        <w:fldChar w:fldCharType="end"/>
      </w:r>
    </w:p>
    <w:p w:rsidR="00EA6B6A" w:rsidRDefault="00EA6B6A">
      <w:pPr>
        <w:tabs>
          <w:tab w:val="left" w:pos="-1440"/>
          <w:tab w:val="left" w:pos="-720"/>
        </w:tabs>
        <w:spacing w:line="240" w:lineRule="atLeast"/>
        <w:jc w:val="both"/>
        <w:rPr>
          <w:spacing w:val="-3"/>
        </w:rPr>
      </w:pPr>
      <w:r>
        <w:rPr>
          <w:spacing w:val="-3"/>
        </w:rPr>
        <w:t>Elders gepasseerde acten.</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fol.7</w:t>
      </w:r>
    </w:p>
    <w:p w:rsidR="00EA6B6A" w:rsidRDefault="00EA6B6A">
      <w:pPr>
        <w:tabs>
          <w:tab w:val="left" w:pos="-1440"/>
          <w:tab w:val="left" w:pos="-720"/>
        </w:tabs>
        <w:spacing w:line="240" w:lineRule="atLeast"/>
        <w:jc w:val="both"/>
        <w:rPr>
          <w:spacing w:val="-3"/>
        </w:rPr>
      </w:pPr>
      <w:r>
        <w:rPr>
          <w:spacing w:val="-3"/>
        </w:rPr>
        <w:t>eene schoone en welbebouwde en beplante hoeve bestaende in huys schuur schop schaaps en verckenskooy en backhuys staende op het HEERTVELD aen de Eerde onder de parochie van St.oeden</w:t>
      </w:r>
      <w:r>
        <w:rPr>
          <w:spacing w:val="-3"/>
        </w:rPr>
        <w:softHyphen/>
        <w:t>rode' met landerijen onder Schijndel en Veghel - 1768</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fol.15v</w:t>
      </w:r>
    </w:p>
    <w:p w:rsidR="00EA6B6A" w:rsidRDefault="00EA6B6A">
      <w:pPr>
        <w:tabs>
          <w:tab w:val="left" w:pos="-1440"/>
          <w:tab w:val="left" w:pos="-720"/>
        </w:tabs>
        <w:spacing w:line="240" w:lineRule="atLeast"/>
        <w:jc w:val="both"/>
        <w:rPr>
          <w:spacing w:val="-3"/>
        </w:rPr>
      </w:pPr>
      <w:r>
        <w:rPr>
          <w:spacing w:val="-3"/>
        </w:rPr>
        <w:t>Benedictus Stokman wonende op kasteel Zegenwerp te St.Michiel</w:t>
      </w:r>
      <w:r>
        <w:rPr>
          <w:spacing w:val="-3"/>
        </w:rPr>
        <w:softHyphen/>
        <w:t>sgestel - 1770</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fol.16v</w:t>
      </w:r>
    </w:p>
    <w:p w:rsidR="00EA6B6A" w:rsidRDefault="00EA6B6A">
      <w:pPr>
        <w:tabs>
          <w:tab w:val="left" w:pos="-1440"/>
          <w:tab w:val="left" w:pos="-720"/>
        </w:tabs>
        <w:spacing w:line="240" w:lineRule="atLeast"/>
        <w:jc w:val="both"/>
        <w:rPr>
          <w:spacing w:val="-3"/>
        </w:rPr>
      </w:pPr>
      <w:r>
        <w:rPr>
          <w:spacing w:val="-3"/>
        </w:rPr>
        <w:t>Hendrik van den Heuvel uit Uden, Pieter van Hoorn en Hendrikus van Hoorn beiden uit Sint Oeden</w:t>
      </w:r>
      <w:r>
        <w:rPr>
          <w:spacing w:val="-3"/>
        </w:rPr>
        <w:t>rode, Tijs Tijssen uit Schijn</w:t>
      </w:r>
      <w:r>
        <w:rPr>
          <w:spacing w:val="-3"/>
        </w:rPr>
        <w:softHyphen/>
        <w:t>del gehuwd met maria van Hoorn, Jasper van Schijndel uit Erp gehuwd met Marjanna van Hoorn en Hendrik Hanenberg uit Rosma</w:t>
      </w:r>
      <w:r>
        <w:rPr>
          <w:spacing w:val="-3"/>
        </w:rPr>
        <w:softHyphen/>
        <w:t>len gehuwd met Hendrina van Hoorn hebben ieder hun aandeel in de KOORENWINTMOOLEN OP DE COEVERING leenroerig aan de Raad en Leenhof te 'sGravenhage en laatst verheven op genoemde Hendrik van den Heuvel staande op de jurisdictie van Sint Oedenrode Veghel en Schijndel 'daer van de stander de scheijds off paal maakt' - iten hun aandeel in het molenhuis hof en a</w:t>
      </w:r>
      <w:r>
        <w:rPr>
          <w:spacing w:val="-3"/>
        </w:rPr>
        <w:t>angelegen landerijen circa 12 lopensen onder Sint Oednerode, teulland in de EERDSCHE BERGEN, eenen camp weijland twee loopense onder Schijndel genaemt het VEGGELSGAT - lasten uit deze molen: f 1000 aan de Baron van Willenbroek, f 500 aan Reijnie rvan Veldriel uit Den Bosch koopman, f 600 aan Gerardus de Jong Heer van beek en Donk en secretaris te Veghel, f 400 aan Willem Jan Gualterie secretaris van Sint Oedenrode, f 400 aan Willemijn Schoenmakers te uden, f 200 aan Antony van Hout te Beek en Donk, een cijn</w:t>
      </w:r>
      <w:r>
        <w:rPr>
          <w:spacing w:val="-3"/>
        </w:rPr>
        <w:t>s van 7 st. aan de domeinen - Den Bosch M.J.Storm van 'sGravensande en P.van Wullen schepenen - 30 juni 1770.</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fol.25v</w:t>
      </w:r>
    </w:p>
    <w:p w:rsidR="00EA6B6A" w:rsidRDefault="00EA6B6A">
      <w:pPr>
        <w:tabs>
          <w:tab w:val="left" w:pos="-1440"/>
          <w:tab w:val="left" w:pos="-720"/>
        </w:tabs>
        <w:spacing w:line="240" w:lineRule="atLeast"/>
        <w:jc w:val="both"/>
        <w:rPr>
          <w:spacing w:val="-3"/>
        </w:rPr>
      </w:pPr>
      <w:r>
        <w:rPr>
          <w:spacing w:val="-3"/>
        </w:rPr>
        <w:t>eene steede lants bestaande in woonhuys stal en schuur met bi en aengelegen hoff boomgaert teuland en weijland aent HESELAER van ouds genoempt DEN ENGEL te samen omtrent twaelff loopense onder Scheijndel en St.Miggielsgestel - dit geheel wordt opgedragen aan de heer Cornelis Adriaan Zorreth majoor in dienst van desen lande - overhandigd worden ook de betref</w:t>
      </w:r>
      <w:r>
        <w:rPr>
          <w:spacing w:val="-3"/>
        </w:rPr>
        <w:softHyphen/>
        <w:t>fende schepenbrie</w:t>
      </w:r>
      <w:r>
        <w:rPr>
          <w:spacing w:val="-3"/>
        </w:rPr>
        <w:softHyphen/>
        <w:t>ven - 20 octobe</w:t>
      </w:r>
      <w:r>
        <w:rPr>
          <w:spacing w:val="-3"/>
        </w:rPr>
        <w:t>r 1771 [fam. Zorreth was eigenaar van de Denneboomsehoeve]</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fol.35</w:t>
      </w:r>
    </w:p>
    <w:p w:rsidR="00EA6B6A" w:rsidRDefault="00EA6B6A">
      <w:pPr>
        <w:tabs>
          <w:tab w:val="left" w:pos="-1440"/>
          <w:tab w:val="left" w:pos="-720"/>
        </w:tabs>
        <w:spacing w:line="240" w:lineRule="atLeast"/>
        <w:jc w:val="both"/>
        <w:rPr>
          <w:spacing w:val="-3"/>
        </w:rPr>
      </w:pPr>
      <w:r>
        <w:rPr>
          <w:spacing w:val="-3"/>
        </w:rPr>
        <w:t>Hendricus Vorstenbosch werelds priester wonende op het kasteel Zegenwerp - 1772</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fol.36</w:t>
      </w:r>
    </w:p>
    <w:p w:rsidR="00EA6B6A" w:rsidRDefault="00EA6B6A">
      <w:pPr>
        <w:tabs>
          <w:tab w:val="left" w:pos="-1440"/>
          <w:tab w:val="left" w:pos="-720"/>
        </w:tabs>
        <w:spacing w:line="240" w:lineRule="atLeast"/>
        <w:jc w:val="both"/>
        <w:rPr>
          <w:spacing w:val="-3"/>
        </w:rPr>
      </w:pPr>
      <w:r>
        <w:rPr>
          <w:spacing w:val="-3"/>
        </w:rPr>
        <w:t>onder den gehugte van den Borne ter plaetse genaemt het LICENT - 1772</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fol.41</w:t>
      </w:r>
    </w:p>
    <w:p w:rsidR="00EA6B6A" w:rsidRDefault="00EA6B6A">
      <w:pPr>
        <w:tabs>
          <w:tab w:val="left" w:pos="-1440"/>
          <w:tab w:val="left" w:pos="-720"/>
        </w:tabs>
        <w:spacing w:line="240" w:lineRule="atLeast"/>
        <w:jc w:val="both"/>
        <w:rPr>
          <w:spacing w:val="-3"/>
        </w:rPr>
      </w:pPr>
      <w:r>
        <w:rPr>
          <w:spacing w:val="-3"/>
        </w:rPr>
        <w:t>onder de administratie van de rentmr. der episcopale goederen in de stad en Meierij van Den Bosch twee kampen hooij off weijlant met derselver houtgewasch genaamt de KLEIJNE PREEKERS gekomen van het gewesen Convent der Predikheeren - 1772</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fol.43v</w:t>
      </w:r>
    </w:p>
    <w:p w:rsidR="00EA6B6A" w:rsidRDefault="00EA6B6A">
      <w:pPr>
        <w:tabs>
          <w:tab w:val="left" w:pos="-1440"/>
          <w:tab w:val="left" w:pos="-720"/>
        </w:tabs>
        <w:spacing w:line="240" w:lineRule="atLeast"/>
        <w:jc w:val="both"/>
        <w:rPr>
          <w:spacing w:val="-3"/>
        </w:rPr>
      </w:pPr>
      <w:r>
        <w:rPr>
          <w:spacing w:val="-3"/>
        </w:rPr>
        <w:t>drie kampen lands genaamt den G</w:t>
      </w:r>
      <w:r>
        <w:rPr>
          <w:spacing w:val="-3"/>
        </w:rPr>
        <w:t>ROOTEN PREEKER aangekomen bij confiscatie der goederen van de Preekheeren - 1772</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fol.47v</w:t>
      </w:r>
    </w:p>
    <w:p w:rsidR="00EA6B6A" w:rsidRDefault="00EA6B6A">
      <w:pPr>
        <w:tabs>
          <w:tab w:val="left" w:pos="-1440"/>
          <w:tab w:val="left" w:pos="-720"/>
        </w:tabs>
        <w:spacing w:line="240" w:lineRule="atLeast"/>
        <w:jc w:val="both"/>
        <w:rPr>
          <w:spacing w:val="-3"/>
        </w:rPr>
      </w:pPr>
      <w:r>
        <w:rPr>
          <w:spacing w:val="-3"/>
        </w:rPr>
        <w:t>de rentmr. der geestelijke goederen heeft in zijn admonistra</w:t>
      </w:r>
      <w:r>
        <w:rPr>
          <w:spacing w:val="-3"/>
        </w:rPr>
        <w:softHyphen/>
        <w:t>tie staan: een groesvelt groot twee morgen in de Borne gekomen vant LIEVE VROUWEN ALTAAR in de kerk van Schijndel, verkregen via confiscatie van de geestelijke goederen - 1772</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fol.48v</w:t>
      </w:r>
    </w:p>
    <w:p w:rsidR="00EA6B6A" w:rsidRDefault="00EA6B6A">
      <w:pPr>
        <w:tabs>
          <w:tab w:val="left" w:pos="-1440"/>
          <w:tab w:val="left" w:pos="-720"/>
        </w:tabs>
        <w:spacing w:line="240" w:lineRule="atLeast"/>
        <w:jc w:val="both"/>
        <w:rPr>
          <w:spacing w:val="-3"/>
        </w:rPr>
      </w:pPr>
      <w:r>
        <w:rPr>
          <w:spacing w:val="-3"/>
        </w:rPr>
        <w:t>een stuk teullands omtrent het huys van Dirk den Hoendervanger en den akker genaamt MARIA DRIESSENAKKER ter plaatse genaamt de Broekstraat gekoomen vant Convent der Geertruijde</w:t>
      </w:r>
      <w:r>
        <w:rPr>
          <w:spacing w:val="-3"/>
        </w:rPr>
        <w:t>n gelegen te Schijndel in zijne bekende reengenooten - 1772</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fol.76v</w:t>
      </w:r>
    </w:p>
    <w:p w:rsidR="00EA6B6A" w:rsidRDefault="00EA6B6A">
      <w:pPr>
        <w:tabs>
          <w:tab w:val="left" w:pos="-1440"/>
          <w:tab w:val="left" w:pos="-720"/>
        </w:tabs>
        <w:spacing w:line="240" w:lineRule="atLeast"/>
        <w:jc w:val="both"/>
        <w:rPr>
          <w:spacing w:val="-3"/>
        </w:rPr>
      </w:pPr>
      <w:r>
        <w:rPr>
          <w:spacing w:val="-3"/>
        </w:rPr>
        <w:t>huis hof en aangelegen landerijen onder Schijndel genaamt het WOUT of de BUS - 1775</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w:t>
      </w:r>
      <w:r>
        <w:rPr>
          <w:spacing w:val="-3"/>
        </w:rPr>
        <w:softHyphen/>
      </w:r>
    </w:p>
    <w:p w:rsidR="00EA6B6A" w:rsidRDefault="00EA6B6A">
      <w:pPr>
        <w:tabs>
          <w:tab w:val="left" w:pos="-1440"/>
          <w:tab w:val="left" w:pos="-720"/>
        </w:tabs>
        <w:spacing w:line="240" w:lineRule="atLeast"/>
        <w:jc w:val="both"/>
        <w:rPr>
          <w:spacing w:val="-3"/>
        </w:rPr>
      </w:pPr>
      <w:r>
        <w:rPr>
          <w:spacing w:val="-3"/>
        </w:rPr>
        <w:t>in dit protocol zitten opvallend veel acten over verkopen van gemeentegrond op de Molenheide , Roderheide, Heike , Hermalen en Vossen</w:t>
      </w:r>
      <w:r>
        <w:rPr>
          <w:spacing w:val="-3"/>
        </w:rPr>
        <w:softHyphen/>
        <w:t>berg - periode 1770 - 1780</w:t>
      </w:r>
    </w:p>
    <w:p w:rsidR="00EA6B6A" w:rsidRDefault="00EA6B6A">
      <w:pPr>
        <w:tabs>
          <w:tab w:val="left" w:pos="-1440"/>
          <w:tab w:val="left" w:pos="-720"/>
        </w:tabs>
        <w:spacing w:line="240" w:lineRule="atLeast"/>
        <w:jc w:val="both"/>
        <w:rPr>
          <w:spacing w:val="-3"/>
        </w:rPr>
      </w:pPr>
      <w:r>
        <w:rPr>
          <w:spacing w:val="-3"/>
        </w:rPr>
        <w:t>============================================================</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fol.103v</w:t>
      </w:r>
    </w:p>
    <w:p w:rsidR="00EA6B6A" w:rsidRDefault="00EA6B6A">
      <w:pPr>
        <w:tabs>
          <w:tab w:val="left" w:pos="-1440"/>
          <w:tab w:val="left" w:pos="-720"/>
        </w:tabs>
        <w:spacing w:line="240" w:lineRule="atLeast"/>
        <w:jc w:val="both"/>
        <w:rPr>
          <w:spacing w:val="-3"/>
        </w:rPr>
      </w:pPr>
      <w:r>
        <w:rPr>
          <w:spacing w:val="-3"/>
        </w:rPr>
        <w:t xml:space="preserve">huysinge genaamt HET LAVOIR staande aen de gemeene Markt op den </w:t>
      </w:r>
      <w:r>
        <w:rPr>
          <w:spacing w:val="-3"/>
        </w:rPr>
        <w:t>hoek van de COLPERSTRAET - 1776</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fol.121</w:t>
      </w:r>
    </w:p>
    <w:p w:rsidR="00EA6B6A" w:rsidRDefault="00EA6B6A">
      <w:pPr>
        <w:tabs>
          <w:tab w:val="left" w:pos="-1440"/>
          <w:tab w:val="left" w:pos="-720"/>
        </w:tabs>
        <w:spacing w:line="240" w:lineRule="atLeast"/>
        <w:jc w:val="both"/>
        <w:rPr>
          <w:spacing w:val="-3"/>
        </w:rPr>
      </w:pPr>
      <w:r>
        <w:rPr>
          <w:spacing w:val="-3"/>
        </w:rPr>
        <w:t>een stuk gemeente omtrent het GEMEENTENSBUSSELEN - 1777</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fol.126</w:t>
      </w:r>
    </w:p>
    <w:p w:rsidR="00EA6B6A" w:rsidRDefault="00EA6B6A">
      <w:pPr>
        <w:tabs>
          <w:tab w:val="left" w:pos="-1440"/>
          <w:tab w:val="left" w:pos="-720"/>
        </w:tabs>
        <w:spacing w:line="240" w:lineRule="atLeast"/>
        <w:jc w:val="both"/>
        <w:rPr>
          <w:spacing w:val="-3"/>
        </w:rPr>
      </w:pPr>
      <w:r>
        <w:rPr>
          <w:spacing w:val="-3"/>
        </w:rPr>
        <w:t>huis en erf in de Hinthamerstraat genaamd DE DRIE BLAUWE LELIEN - 1777</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fol.132</w:t>
      </w:r>
    </w:p>
    <w:p w:rsidR="00EA6B6A" w:rsidRDefault="00EA6B6A">
      <w:pPr>
        <w:tabs>
          <w:tab w:val="left" w:pos="-1440"/>
          <w:tab w:val="left" w:pos="-720"/>
        </w:tabs>
        <w:spacing w:line="240" w:lineRule="atLeast"/>
        <w:jc w:val="both"/>
        <w:rPr>
          <w:spacing w:val="-3"/>
        </w:rPr>
      </w:pPr>
      <w:r>
        <w:rPr>
          <w:spacing w:val="-3"/>
        </w:rPr>
        <w:t>onder de heerlijkheid Dinther een omwaterd CASTEEL met des</w:t>
      </w:r>
      <w:r>
        <w:rPr>
          <w:spacing w:val="-3"/>
        </w:rPr>
        <w:softHyphen/>
        <w:t>selfs meerhuysinge, brouwerije, bassecour, hoff, gragten, lanen, teul en groeslanden en verdere huysinge aldaar op staande groot in het geheel ees morgen in het dorp genaamt AVESTEIJN  en ook een hoeve of huis genaamd RIDDERHOF TEN BOGAARD leen</w:t>
      </w:r>
      <w:r>
        <w:rPr>
          <w:spacing w:val="-3"/>
        </w:rPr>
        <w:softHyphen/>
        <w:t>roerig aan het Leenhof</w:t>
      </w:r>
      <w:r>
        <w:rPr>
          <w:spacing w:val="-3"/>
        </w:rPr>
        <w:t xml:space="preserve"> van aarschot - onder Loos</w:t>
      </w:r>
      <w:r>
        <w:rPr>
          <w:spacing w:val="-3"/>
        </w:rPr>
        <w:softHyphen/>
        <w:t>broek den HANENBERG en andere landerijen - 1777</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fol.136</w:t>
      </w:r>
    </w:p>
    <w:p w:rsidR="00EA6B6A" w:rsidRDefault="00EA6B6A">
      <w:pPr>
        <w:tabs>
          <w:tab w:val="left" w:pos="-1440"/>
          <w:tab w:val="left" w:pos="-720"/>
        </w:tabs>
        <w:spacing w:line="240" w:lineRule="atLeast"/>
        <w:jc w:val="both"/>
        <w:rPr>
          <w:spacing w:val="-3"/>
        </w:rPr>
      </w:pPr>
      <w:r>
        <w:rPr>
          <w:spacing w:val="-3"/>
        </w:rPr>
        <w:t>uit de administratie van de rentmr. der geestelijke goederen blijkt staan twee erfpachten geregistreerd aan het Convent van de Baselaars nl. uit een hoeve te Nuland en een onder Schijn</w:t>
      </w:r>
      <w:r>
        <w:rPr>
          <w:spacing w:val="-3"/>
        </w:rPr>
        <w:softHyphen/>
        <w:t>del; de laatste is bij acte van 10 april 1709 in erfpacht uitgegeven aan Peter Adriaans van der Hagen waarvan thans posseseurs zijn Gerit Jan Willem Fransen, Dirk Bartel Sche</w:t>
      </w:r>
      <w:r>
        <w:rPr>
          <w:spacing w:val="-3"/>
        </w:rPr>
        <w:softHyphen/>
        <w:t xml:space="preserve">vers, de weduwe van Peter Jansse van de Ven en de kinderen van Dirk </w:t>
      </w:r>
      <w:r>
        <w:rPr>
          <w:spacing w:val="-3"/>
        </w:rPr>
        <w:t xml:space="preserve">Jansse Voets jaarlijks op kerstmis voor f 175,= </w:t>
      </w:r>
    </w:p>
    <w:p w:rsidR="00EA6B6A" w:rsidRDefault="00EA6B6A">
      <w:pPr>
        <w:tabs>
          <w:tab w:val="left" w:pos="-1440"/>
          <w:tab w:val="left" w:pos="-720"/>
        </w:tabs>
        <w:spacing w:line="240" w:lineRule="atLeast"/>
        <w:jc w:val="both"/>
        <w:rPr>
          <w:spacing w:val="-3"/>
        </w:rPr>
      </w:pPr>
      <w:r>
        <w:rPr>
          <w:spacing w:val="-3"/>
        </w:rPr>
        <w:t>actum 12 november 1777 [BASELAARSHOEF]</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lastRenderedPageBreak/>
        <w:t>fol.158v</w:t>
      </w:r>
    </w:p>
    <w:p w:rsidR="00EA6B6A" w:rsidRDefault="00EA6B6A">
      <w:pPr>
        <w:tabs>
          <w:tab w:val="left" w:pos="-1440"/>
          <w:tab w:val="left" w:pos="-720"/>
        </w:tabs>
        <w:spacing w:line="240" w:lineRule="atLeast"/>
        <w:jc w:val="both"/>
        <w:rPr>
          <w:spacing w:val="-3"/>
        </w:rPr>
      </w:pPr>
      <w:r>
        <w:rPr>
          <w:spacing w:val="-3"/>
        </w:rPr>
        <w:t>Hendrik Nieuwenhuys gehuwd met Johanna Adriana Visscher, Jan van Weeningen gehuw dmet Catharina Visscher , Mr. Johannis munniks gehuwd met Susanna Margaretha Visscher allen wonende te Amsterdam hebben, volgens ee notariele acte verleden voor notaris Mr. Martinus Carolus Kessler te Amsterdam de dato 25 mei 1779 en geregistreerd in Den Bosch, recht op 3/10 deel van de WINDKORENMOLEN met huis en landerijen te Schi</w:t>
      </w:r>
      <w:r>
        <w:rPr>
          <w:spacing w:val="-3"/>
        </w:rPr>
        <w:t>jndel, hen aangekomen via vererving van hun grootmoeder Catharina van Gelder weduwe van wijlen Johan Visscher en nog een 1/24 deel via wijlen Jan van Santen in zijn leven te Amsterdan wonende en dit aandeel is overgegaan op Mejuffrouw Susanna Lindhorst huisvrouw van de heer Liffert Henric Sweigholt - 2 juni 1779.</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fol.165</w:t>
      </w:r>
    </w:p>
    <w:p w:rsidR="00EA6B6A" w:rsidRDefault="00EA6B6A">
      <w:pPr>
        <w:tabs>
          <w:tab w:val="left" w:pos="-1440"/>
          <w:tab w:val="left" w:pos="-720"/>
        </w:tabs>
        <w:spacing w:line="240" w:lineRule="atLeast"/>
        <w:jc w:val="both"/>
        <w:rPr>
          <w:spacing w:val="-3"/>
        </w:rPr>
      </w:pPr>
      <w:r>
        <w:rPr>
          <w:spacing w:val="-3"/>
        </w:rPr>
        <w:t>Antony Hendrix van der Hijde wonende onder Oirschot op Heer</w:t>
      </w:r>
      <w:r>
        <w:rPr>
          <w:spacing w:val="-3"/>
        </w:rPr>
        <w:softHyphen/>
        <w:t>beek bezit vijff buenderen beemts geheten den LAVERDONK onder Schijndel - idem een hoeve de LAVERDONKSEHOEVE onder Schijndel - b</w:t>
      </w:r>
      <w:r>
        <w:rPr>
          <w:spacing w:val="-3"/>
        </w:rPr>
        <w:t>eide zijn leenroerig aan de Raad en Leenhof van Brabant en aldaar laatstelijk verheven op 27 juli 1778 en ook bezit hij een stuk groesland voor de deur van de Laverdonksche hoeve - dit alles volgens een schepenbrief van Sint oedenrode van 1 februari 1779 en het geheel wordt getransporteerd aan een zekere Hendrik van den Tillaart woonachtig te Schijndel - Den Bosch 22 juli 1779.</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fol.185</w:t>
      </w:r>
    </w:p>
    <w:p w:rsidR="00EA6B6A" w:rsidRDefault="00EA6B6A">
      <w:pPr>
        <w:tabs>
          <w:tab w:val="left" w:pos="-1440"/>
          <w:tab w:val="left" w:pos="-720"/>
        </w:tabs>
        <w:spacing w:line="240" w:lineRule="atLeast"/>
        <w:jc w:val="both"/>
        <w:rPr>
          <w:spacing w:val="-3"/>
        </w:rPr>
      </w:pPr>
      <w:r>
        <w:rPr>
          <w:spacing w:val="-3"/>
        </w:rPr>
        <w:t>vier akkers genaamt de KEMPKENS onder den gehugte van het Lutteleijnde in den SULPHER - twee stukken teullandt in de Elsch</w:t>
      </w:r>
      <w:r>
        <w:rPr>
          <w:spacing w:val="-3"/>
        </w:rPr>
        <w:t>ot genaamt de DWARSSTREPEN genaamt in den Bogaart - 1782</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fol.190v</w:t>
      </w:r>
    </w:p>
    <w:p w:rsidR="00EA6B6A" w:rsidRDefault="00EA6B6A">
      <w:pPr>
        <w:tabs>
          <w:tab w:val="left" w:pos="-1440"/>
          <w:tab w:val="left" w:pos="-720"/>
        </w:tabs>
        <w:spacing w:line="240" w:lineRule="atLeast"/>
        <w:jc w:val="both"/>
        <w:rPr>
          <w:spacing w:val="-3"/>
        </w:rPr>
      </w:pPr>
      <w:r>
        <w:rPr>
          <w:spacing w:val="-3"/>
        </w:rPr>
        <w:t xml:space="preserve">onder Schijndel ter plaatse genaamt d'Eerde off SANTVLIET - een parceel ackerland genaamdt den HOOGENACKER bijt Zandvliet </w:t>
      </w:r>
    </w:p>
    <w:p w:rsidR="00EA6B6A" w:rsidRDefault="00EA6B6A">
      <w:pPr>
        <w:tabs>
          <w:tab w:val="left" w:pos="-1440"/>
          <w:tab w:val="left" w:pos="-720"/>
        </w:tabs>
        <w:spacing w:line="240" w:lineRule="atLeast"/>
        <w:jc w:val="both"/>
        <w:rPr>
          <w:spacing w:val="-3"/>
        </w:rPr>
      </w:pPr>
      <w:r>
        <w:rPr>
          <w:spacing w:val="-3"/>
        </w:rPr>
        <w:t>-  1782</w:t>
      </w:r>
    </w:p>
    <w:p w:rsidR="00EA6B6A" w:rsidRDefault="00EA6B6A">
      <w:pPr>
        <w:tabs>
          <w:tab w:val="left" w:pos="-1440"/>
          <w:tab w:val="left" w:pos="-720"/>
        </w:tabs>
        <w:spacing w:line="240" w:lineRule="atLeast"/>
        <w:jc w:val="both"/>
        <w:rPr>
          <w:spacing w:val="-3"/>
        </w:rPr>
      </w:pPr>
      <w:r>
        <w:rPr>
          <w:spacing w:val="-3"/>
        </w:rPr>
        <w:t xml:space="preserve">  </w:t>
      </w:r>
    </w:p>
    <w:p w:rsidR="00EA6B6A" w:rsidRDefault="00EA6B6A">
      <w:pPr>
        <w:tabs>
          <w:tab w:val="left" w:pos="-1440"/>
          <w:tab w:val="left" w:pos="-720"/>
        </w:tabs>
        <w:spacing w:line="240" w:lineRule="atLeast"/>
        <w:jc w:val="both"/>
        <w:rPr>
          <w:spacing w:val="-3"/>
        </w:rPr>
      </w:pPr>
      <w:r>
        <w:rPr>
          <w:spacing w:val="-3"/>
        </w:rPr>
        <w:t>fol.201</w:t>
      </w:r>
    </w:p>
    <w:p w:rsidR="00EA6B6A" w:rsidRDefault="00EA6B6A">
      <w:pPr>
        <w:tabs>
          <w:tab w:val="left" w:pos="-1440"/>
          <w:tab w:val="left" w:pos="-720"/>
        </w:tabs>
        <w:spacing w:line="240" w:lineRule="atLeast"/>
        <w:jc w:val="both"/>
        <w:rPr>
          <w:spacing w:val="-3"/>
        </w:rPr>
      </w:pPr>
      <w:r>
        <w:rPr>
          <w:spacing w:val="-3"/>
        </w:rPr>
        <w:t>het vierde part in drie houtstreepen zijnde den vijfde sesde en seevende streepen met de walle onder den dorpe van Schijn</w:t>
      </w:r>
      <w:r>
        <w:rPr>
          <w:spacing w:val="-3"/>
        </w:rPr>
        <w:softHyphen/>
        <w:t>del in de WOUTSCHE CAMPEN - 1784</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in manuscript ingewerkt</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fol.212</w:t>
      </w:r>
    </w:p>
    <w:p w:rsidR="00EA6B6A" w:rsidRDefault="00EA6B6A">
      <w:pPr>
        <w:tabs>
          <w:tab w:val="left" w:pos="-1440"/>
          <w:tab w:val="left" w:pos="-720"/>
        </w:tabs>
        <w:spacing w:line="240" w:lineRule="atLeast"/>
        <w:jc w:val="both"/>
        <w:rPr>
          <w:spacing w:val="-3"/>
        </w:rPr>
      </w:pPr>
      <w:r>
        <w:rPr>
          <w:spacing w:val="-3"/>
        </w:rPr>
        <w:t>een parceel teulland onde rhet Lutteleijnde in hermalen ge</w:t>
      </w:r>
      <w:r>
        <w:rPr>
          <w:spacing w:val="-3"/>
        </w:rPr>
        <w:softHyphen/>
        <w:t>naamt het NIEUWE of NOVALIALAND - 1788</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fol.220v</w:t>
      </w:r>
    </w:p>
    <w:p w:rsidR="00EA6B6A" w:rsidRDefault="00EA6B6A">
      <w:pPr>
        <w:tabs>
          <w:tab w:val="left" w:pos="-1440"/>
          <w:tab w:val="left" w:pos="-720"/>
        </w:tabs>
        <w:spacing w:line="240" w:lineRule="atLeast"/>
        <w:jc w:val="both"/>
        <w:rPr>
          <w:spacing w:val="-3"/>
        </w:rPr>
      </w:pPr>
      <w:r>
        <w:rPr>
          <w:spacing w:val="-3"/>
        </w:rPr>
        <w:t>een p</w:t>
      </w:r>
      <w:r>
        <w:rPr>
          <w:spacing w:val="-3"/>
        </w:rPr>
        <w:t>arceel land genaamt den KLEIJNEN BRAAK met het schaarhout daar op staande, item de voorpoting beplant met circa 38 stuks eikenbomen toebehoord hebbende aan jet Convent van de Base</w:t>
      </w:r>
      <w:r>
        <w:rPr>
          <w:spacing w:val="-3"/>
        </w:rPr>
        <w:softHyphen/>
        <w:t>laars - 1789</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fol.224</w:t>
      </w:r>
    </w:p>
    <w:p w:rsidR="00EA6B6A" w:rsidRDefault="00EA6B6A">
      <w:pPr>
        <w:tabs>
          <w:tab w:val="left" w:pos="-1440"/>
          <w:tab w:val="left" w:pos="-720"/>
        </w:tabs>
        <w:spacing w:line="240" w:lineRule="atLeast"/>
        <w:jc w:val="both"/>
        <w:rPr>
          <w:spacing w:val="-3"/>
        </w:rPr>
      </w:pPr>
      <w:r>
        <w:rPr>
          <w:spacing w:val="-3"/>
        </w:rPr>
        <w:t>een parceel lands een en een halff vat op de APPELTEEREN gehoor dhebbende aan het Lieve Vrouwe Altaar, zoals blijkt uit de administratie van de rentmr. der geestelijke goederen - 1789</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fol.224</w:t>
      </w:r>
    </w:p>
    <w:p w:rsidR="00EA6B6A" w:rsidRDefault="00EA6B6A">
      <w:pPr>
        <w:tabs>
          <w:tab w:val="left" w:pos="-1440"/>
          <w:tab w:val="left" w:pos="-720"/>
        </w:tabs>
        <w:spacing w:line="240" w:lineRule="atLeast"/>
        <w:jc w:val="both"/>
        <w:rPr>
          <w:spacing w:val="-3"/>
        </w:rPr>
      </w:pPr>
      <w:r>
        <w:rPr>
          <w:spacing w:val="-3"/>
        </w:rPr>
        <w:t>een zester zaaijland op den WITACKER gehoord hebbende aan het Konvent van Cauwater - 1789</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 xml:space="preserve">fol.232v - 275 </w:t>
      </w:r>
    </w:p>
    <w:p w:rsidR="00EA6B6A" w:rsidRDefault="00EA6B6A">
      <w:pPr>
        <w:tabs>
          <w:tab w:val="left" w:pos="-1440"/>
          <w:tab w:val="left" w:pos="-720"/>
        </w:tabs>
        <w:spacing w:line="240" w:lineRule="atLeast"/>
        <w:jc w:val="both"/>
        <w:rPr>
          <w:spacing w:val="-3"/>
        </w:rPr>
      </w:pPr>
      <w:r>
        <w:rPr>
          <w:spacing w:val="-3"/>
        </w:rPr>
        <w:t>Wij Mr. Ab</w:t>
      </w:r>
      <w:r>
        <w:rPr>
          <w:spacing w:val="-3"/>
        </w:rPr>
        <w:t>raham Bastide en Mr. Caspar van breugel leenmannen van de Leen en Tolkamer maken bekend dat voor hen is versche</w:t>
      </w:r>
      <w:r>
        <w:rPr>
          <w:spacing w:val="-3"/>
        </w:rPr>
        <w:softHyphen/>
        <w:t>nen de Hoogwelgeboren Gestrenge Heer en mr. Wilt Gerrit Jan Baron van Rhemen tot Rhemenshuizen raad en rentmr. generaal der domeinen in Braband, die is gemachtigd volgens een octrooi van 1 november 1791 'waarbij de regenten van Schijndel geper</w:t>
      </w:r>
      <w:r>
        <w:rPr>
          <w:spacing w:val="-3"/>
        </w:rPr>
        <w:softHyphen/>
        <w:t>mitteerd is om van der zelver gemeente zooveel te verkoopen als nodig zal zijn om daar uit vier duizend guldens tot HET BOUWEN VAN EEN NIEUW RAADHUIS aldaar</w:t>
      </w:r>
      <w:r>
        <w:rPr>
          <w:spacing w:val="-3"/>
        </w:rPr>
        <w:t xml:space="preserve"> te vinden - en daarna volgt een serie van 52 grondverkopen, die alle ingemeten zijn door de landmeter Walterus van Erven.</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fol.286</w:t>
      </w:r>
    </w:p>
    <w:p w:rsidR="00EA6B6A" w:rsidRDefault="00EA6B6A">
      <w:pPr>
        <w:tabs>
          <w:tab w:val="left" w:pos="-1440"/>
          <w:tab w:val="left" w:pos="-720"/>
        </w:tabs>
        <w:spacing w:line="240" w:lineRule="atLeast"/>
        <w:jc w:val="both"/>
        <w:rPr>
          <w:spacing w:val="-3"/>
        </w:rPr>
      </w:pPr>
      <w:r>
        <w:rPr>
          <w:spacing w:val="-3"/>
        </w:rPr>
        <w:t xml:space="preserve">vervolg van de grondverkopen nu ingemeten door landmeter Adriaan Coppens - in totaal 37 kopen - </w:t>
      </w:r>
    </w:p>
    <w:p w:rsidR="00EA6B6A" w:rsidRDefault="00EA6B6A">
      <w:pPr>
        <w:tabs>
          <w:tab w:val="left" w:pos="-1440"/>
          <w:tab w:val="left" w:pos="-720"/>
        </w:tabs>
        <w:spacing w:line="240" w:lineRule="atLeast"/>
        <w:jc w:val="both"/>
        <w:rPr>
          <w:spacing w:val="-3"/>
        </w:rPr>
      </w:pPr>
      <w:r>
        <w:rPr>
          <w:spacing w:val="-3"/>
        </w:rPr>
        <w:t>1791</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w:t>
      </w:r>
    </w:p>
    <w:p w:rsidR="00EA6B6A" w:rsidRDefault="00EA6B6A">
      <w:pPr>
        <w:tabs>
          <w:tab w:val="left" w:pos="-1440"/>
          <w:tab w:val="left" w:pos="-720"/>
        </w:tabs>
        <w:spacing w:line="240" w:lineRule="atLeast"/>
        <w:jc w:val="both"/>
        <w:rPr>
          <w:spacing w:val="-3"/>
        </w:rPr>
      </w:pPr>
      <w:r>
        <w:rPr>
          <w:spacing w:val="-3"/>
        </w:rPr>
        <w:t>EINDE VAN DIT INVENTARISNUMMER</w:t>
      </w:r>
    </w:p>
    <w:p w:rsidR="00EA6B6A" w:rsidRDefault="00EA6B6A">
      <w:pPr>
        <w:tabs>
          <w:tab w:val="left" w:pos="-1440"/>
          <w:tab w:val="left" w:pos="-720"/>
        </w:tabs>
        <w:spacing w:line="240" w:lineRule="atLeast"/>
        <w:jc w:val="both"/>
        <w:rPr>
          <w:spacing w:val="-3"/>
        </w:rPr>
      </w:pPr>
      <w:r>
        <w:rPr>
          <w:spacing w:val="-3"/>
        </w:rPr>
        <w:t>============================================================</w:t>
      </w: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p>
    <w:p w:rsidR="00EA6B6A" w:rsidRDefault="00EA6B6A">
      <w:pPr>
        <w:tabs>
          <w:tab w:val="left" w:pos="-1440"/>
          <w:tab w:val="left" w:pos="-720"/>
        </w:tabs>
        <w:spacing w:line="240" w:lineRule="atLeast"/>
        <w:jc w:val="both"/>
        <w:rPr>
          <w:spacing w:val="-3"/>
        </w:rPr>
      </w:pPr>
      <w:r>
        <w:rPr>
          <w:spacing w:val="-3"/>
        </w:rPr>
        <w:t xml:space="preserve"> </w:t>
      </w:r>
    </w:p>
    <w:sectPr w:rsidR="00EA6B6A">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A6B6A" w:rsidRDefault="00EA6B6A">
      <w:pPr>
        <w:spacing w:line="20" w:lineRule="exact"/>
        <w:rPr>
          <w:rFonts w:cs="Times New Roman"/>
          <w:sz w:val="20"/>
        </w:rPr>
      </w:pPr>
    </w:p>
  </w:endnote>
  <w:endnote w:type="continuationSeparator" w:id="0">
    <w:p w:rsidR="00EA6B6A" w:rsidRDefault="00EA6B6A">
      <w:r>
        <w:rPr>
          <w:rFonts w:cs="Times New Roman"/>
          <w:sz w:val="20"/>
        </w:rPr>
        <w:t xml:space="preserve"> </w:t>
      </w:r>
    </w:p>
  </w:endnote>
  <w:endnote w:type="continuationNotice" w:id="1">
    <w:p w:rsidR="00EA6B6A" w:rsidRDefault="00EA6B6A">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A6B6A" w:rsidRDefault="00EA6B6A">
      <w:r>
        <w:rPr>
          <w:rFonts w:cs="Times New Roman"/>
          <w:sz w:val="20"/>
        </w:rPr>
        <w:separator/>
      </w:r>
    </w:p>
  </w:footnote>
  <w:footnote w:type="continuationSeparator" w:id="0">
    <w:p w:rsidR="00EA6B6A" w:rsidRDefault="00EA6B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58D0"/>
    <w:rsid w:val="008858D0"/>
    <w:rsid w:val="00C90474"/>
    <w:rsid w:val="00EA6B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5B4CF12-1B5E-4DC2-931C-9B14778C8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1241</Words>
  <Characters>6831</Characters>
  <Application>Microsoft Office Word</Application>
  <DocSecurity>0</DocSecurity>
  <Lines>56</Lines>
  <Paragraphs>16</Paragraphs>
  <ScaleCrop>false</ScaleCrop>
  <HeadingPairs>
    <vt:vector size="2" baseType="variant">
      <vt:variant>
        <vt:lpstr>Titel</vt:lpstr>
      </vt:variant>
      <vt:variant>
        <vt:i4>1</vt:i4>
      </vt:variant>
    </vt:vector>
  </HeadingPairs>
  <TitlesOfParts>
    <vt:vector size="1" baseType="lpstr">
      <vt:lpstr>SCHEPENBANK SCHIJNDEL INVENTARISNUMMER 135</vt:lpstr>
    </vt:vector>
  </TitlesOfParts>
  <Company/>
  <LinksUpToDate>false</LinksUpToDate>
  <CharactersWithSpaces>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