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9BA6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INVENTARISNUMMER 384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26C00121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1</w:t>
      </w:r>
    </w:p>
    <w:p w14:paraId="2EF80FF4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2</w:t>
      </w:r>
    </w:p>
    <w:p w14:paraId="7D88C99F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3</w:t>
      </w:r>
    </w:p>
    <w:p w14:paraId="03ABCBA1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4</w:t>
      </w:r>
    </w:p>
    <w:p w14:paraId="70AFA47F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5</w:t>
      </w:r>
    </w:p>
    <w:p w14:paraId="1D468124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levert helemaal niets op in het kader van de landschapsstudie!</w:t>
      </w:r>
    </w:p>
    <w:p w14:paraId="34D51639" w14:textId="77777777" w:rsidR="003B22C5" w:rsidRDefault="003B22C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3B22C5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9B960" w14:textId="77777777" w:rsidR="003B22C5" w:rsidRDefault="003B22C5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115A789" w14:textId="77777777" w:rsidR="003B22C5" w:rsidRDefault="003B22C5">
      <w:r>
        <w:rPr>
          <w:rFonts w:cs="Times New Roman"/>
          <w:sz w:val="20"/>
        </w:rPr>
        <w:t xml:space="preserve"> </w:t>
      </w:r>
    </w:p>
  </w:endnote>
  <w:endnote w:type="continuationNotice" w:id="1">
    <w:p w14:paraId="77354E07" w14:textId="77777777" w:rsidR="003B22C5" w:rsidRDefault="003B22C5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A4B8" w14:textId="77777777" w:rsidR="003B22C5" w:rsidRDefault="003B22C5">
      <w:r>
        <w:rPr>
          <w:rFonts w:cs="Times New Roman"/>
          <w:sz w:val="20"/>
        </w:rPr>
        <w:separator/>
      </w:r>
    </w:p>
  </w:footnote>
  <w:footnote w:type="continuationSeparator" w:id="0">
    <w:p w14:paraId="46933290" w14:textId="77777777" w:rsidR="003B22C5" w:rsidRDefault="003B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5733"/>
    <w:rsid w:val="0017473A"/>
    <w:rsid w:val="003B22C5"/>
    <w:rsid w:val="00F6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D8417"/>
  <w15:chartTrackingRefBased/>
  <w15:docId w15:val="{E1C1F5A7-D728-4262-9BBB-7B237DC4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INVENTARISNUMMER 384</vt:lpstr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