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7390" w:rsidRDefault="00C67390">
      <w:pPr>
        <w:suppressAutoHyphens/>
        <w:spacing w:line="240" w:lineRule="atLeast"/>
        <w:jc w:val="both"/>
        <w:rPr>
          <w:spacing w:val="-3"/>
          <w:sz w:val="24"/>
          <w:szCs w:val="24"/>
        </w:rPr>
      </w:pPr>
      <w:r>
        <w:rPr>
          <w:spacing w:val="-3"/>
          <w:sz w:val="24"/>
          <w:szCs w:val="24"/>
        </w:rPr>
        <w:t xml:space="preserve">RANB MICROFICHES bak Schijndel </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C67390" w:rsidRDefault="00C67390">
      <w:pPr>
        <w:suppressAutoHyphens/>
        <w:spacing w:line="240" w:lineRule="atLeast"/>
        <w:jc w:val="both"/>
        <w:rPr>
          <w:spacing w:val="-3"/>
          <w:sz w:val="24"/>
          <w:szCs w:val="24"/>
        </w:rPr>
      </w:pPr>
      <w:r>
        <w:rPr>
          <w:spacing w:val="-3"/>
          <w:sz w:val="24"/>
          <w:szCs w:val="24"/>
        </w:rPr>
        <w:t>CHARTERS m.b.t. DE SERVATIUSPAROCHIE TE SCHIJNDEL 25 stuks</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FICHE 1 [8 beschreven folio's]</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Charter [latijn] van 19 februari 1560 van ROBERTUS A BERGIS betreffende de incorporatie van het personaatschap van de Schijndelse parochiekerk in de Theologische Faculteit van Leuven.</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Charter als hierboven met zegel.</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Achterzijde van het charter: de bisschop van Luik Robertus van Berg geeft aan de deken der universiteit van Leuven de be</w:t>
      </w:r>
      <w:r>
        <w:rPr>
          <w:spacing w:val="-3"/>
          <w:sz w:val="24"/>
          <w:szCs w:val="24"/>
        </w:rPr>
        <w:softHyphen/>
        <w:t>voegdheid een beurs te vergeven aan een van de 24 eerste leerlingen.</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Charter uit 1607 waarin Johannes de Moij zoon van wijlen Nicolaes de Moy zoon van wijlen magister Nicolaes de Moij en diens huisvrouw Catharina Monicx dochter van wijlen Jonker Arnol</w:t>
      </w:r>
      <w:r>
        <w:rPr>
          <w:spacing w:val="-3"/>
          <w:sz w:val="24"/>
          <w:szCs w:val="24"/>
        </w:rPr>
        <w:softHyphen/>
        <w:t>dus Monicx verkoopt een jaarlijkse en erfelijke pacht van respectievelijk 4, 6 en 8 mudden rogge Bossche maat uit diver</w:t>
      </w:r>
      <w:r>
        <w:rPr>
          <w:spacing w:val="-3"/>
          <w:sz w:val="24"/>
          <w:szCs w:val="24"/>
        </w:rPr>
        <w:softHyphen/>
        <w:t>se goederen te betalen op Maria Lichtmis op het goed ten Bosch onder Boxtel uit:</w:t>
      </w:r>
    </w:p>
    <w:p w:rsidR="00C67390" w:rsidRDefault="00C67390">
      <w:pPr>
        <w:suppressAutoHyphens/>
        <w:spacing w:line="240" w:lineRule="atLeast"/>
        <w:jc w:val="both"/>
        <w:rPr>
          <w:spacing w:val="-3"/>
          <w:sz w:val="24"/>
          <w:szCs w:val="24"/>
        </w:rPr>
      </w:pPr>
      <w:r>
        <w:rPr>
          <w:spacing w:val="-3"/>
          <w:sz w:val="24"/>
          <w:szCs w:val="24"/>
        </w:rPr>
        <w:t>uit huis en tuin gelegen achter Stapelen genaamd tgoet ten Bossche</w:t>
      </w:r>
    </w:p>
    <w:p w:rsidR="00C67390" w:rsidRDefault="00C67390">
      <w:pPr>
        <w:suppressAutoHyphens/>
        <w:spacing w:line="240" w:lineRule="atLeast"/>
        <w:jc w:val="both"/>
        <w:rPr>
          <w:spacing w:val="-3"/>
          <w:sz w:val="24"/>
          <w:szCs w:val="24"/>
        </w:rPr>
      </w:pPr>
      <w:r>
        <w:rPr>
          <w:spacing w:val="-3"/>
          <w:sz w:val="24"/>
          <w:szCs w:val="24"/>
        </w:rPr>
        <w:t>een stuk land genaamd dat Vlaslandt tegenover het genoemde huis</w:t>
      </w:r>
    </w:p>
    <w:p w:rsidR="00C67390" w:rsidRDefault="00C67390">
      <w:pPr>
        <w:suppressAutoHyphens/>
        <w:spacing w:line="240" w:lineRule="atLeast"/>
        <w:jc w:val="both"/>
        <w:rPr>
          <w:spacing w:val="-3"/>
          <w:sz w:val="24"/>
          <w:szCs w:val="24"/>
        </w:rPr>
      </w:pPr>
      <w:r>
        <w:rPr>
          <w:spacing w:val="-3"/>
          <w:sz w:val="24"/>
          <w:szCs w:val="24"/>
        </w:rPr>
        <w:t>uit de helft van een stuk land genaamd de Groesacker</w:t>
      </w:r>
    </w:p>
    <w:p w:rsidR="00C67390" w:rsidRDefault="00C67390">
      <w:pPr>
        <w:suppressAutoHyphens/>
        <w:spacing w:line="240" w:lineRule="atLeast"/>
        <w:jc w:val="both"/>
        <w:rPr>
          <w:spacing w:val="-3"/>
          <w:sz w:val="24"/>
          <w:szCs w:val="24"/>
        </w:rPr>
      </w:pPr>
      <w:r>
        <w:rPr>
          <w:spacing w:val="-3"/>
          <w:sz w:val="24"/>
          <w:szCs w:val="24"/>
        </w:rPr>
        <w:t>uit een stuk land genaamd dat Rot naast dat Rullen</w:t>
      </w:r>
    </w:p>
    <w:p w:rsidR="00C67390" w:rsidRDefault="00C67390">
      <w:pPr>
        <w:suppressAutoHyphens/>
        <w:spacing w:line="240" w:lineRule="atLeast"/>
        <w:jc w:val="both"/>
        <w:rPr>
          <w:spacing w:val="-3"/>
          <w:sz w:val="24"/>
          <w:szCs w:val="24"/>
        </w:rPr>
      </w:pPr>
      <w:r>
        <w:rPr>
          <w:spacing w:val="-3"/>
          <w:sz w:val="24"/>
          <w:szCs w:val="24"/>
        </w:rPr>
        <w:t>uit een stuk land genaamd de Wielacker tegenover die Mortel</w:t>
      </w:r>
    </w:p>
    <w:p w:rsidR="00C67390" w:rsidRDefault="00C67390">
      <w:pPr>
        <w:suppressAutoHyphens/>
        <w:spacing w:line="240" w:lineRule="atLeast"/>
        <w:jc w:val="both"/>
        <w:rPr>
          <w:spacing w:val="-3"/>
          <w:sz w:val="24"/>
          <w:szCs w:val="24"/>
        </w:rPr>
      </w:pPr>
      <w:r>
        <w:rPr>
          <w:spacing w:val="-3"/>
          <w:sz w:val="24"/>
          <w:szCs w:val="24"/>
        </w:rPr>
        <w:t>uit een stuk land genaamd den Ovverhoff aldaar gelegen</w:t>
      </w:r>
    </w:p>
    <w:p w:rsidR="00C67390" w:rsidRDefault="00C67390">
      <w:pPr>
        <w:suppressAutoHyphens/>
        <w:spacing w:line="240" w:lineRule="atLeast"/>
        <w:jc w:val="both"/>
        <w:rPr>
          <w:spacing w:val="-3"/>
          <w:sz w:val="24"/>
          <w:szCs w:val="24"/>
        </w:rPr>
      </w:pPr>
      <w:r>
        <w:rPr>
          <w:spacing w:val="-3"/>
          <w:sz w:val="24"/>
          <w:szCs w:val="24"/>
        </w:rPr>
        <w:t>uit de helft van een stuk beemds genaamd dat Rullen</w:t>
      </w:r>
    </w:p>
    <w:p w:rsidR="00C67390" w:rsidRDefault="00C67390">
      <w:pPr>
        <w:suppressAutoHyphens/>
        <w:spacing w:line="240" w:lineRule="atLeast"/>
        <w:jc w:val="both"/>
        <w:rPr>
          <w:spacing w:val="-3"/>
          <w:sz w:val="24"/>
          <w:szCs w:val="24"/>
        </w:rPr>
      </w:pPr>
      <w:r>
        <w:rPr>
          <w:spacing w:val="-3"/>
          <w:sz w:val="24"/>
          <w:szCs w:val="24"/>
        </w:rPr>
        <w:t>uit de helft van een 'steghe' genaamd die Weij</w:t>
      </w:r>
    </w:p>
    <w:p w:rsidR="00C67390" w:rsidRDefault="00C67390">
      <w:pPr>
        <w:suppressAutoHyphens/>
        <w:spacing w:line="240" w:lineRule="atLeast"/>
        <w:jc w:val="both"/>
        <w:rPr>
          <w:spacing w:val="-3"/>
          <w:sz w:val="24"/>
          <w:szCs w:val="24"/>
        </w:rPr>
      </w:pPr>
      <w:r>
        <w:rPr>
          <w:spacing w:val="-3"/>
          <w:sz w:val="24"/>
          <w:szCs w:val="24"/>
        </w:rPr>
        <w:t>uit de helft van 6 bunder hei naast Ottendonck</w:t>
      </w:r>
    </w:p>
    <w:p w:rsidR="00C67390" w:rsidRDefault="00C67390">
      <w:pPr>
        <w:suppressAutoHyphens/>
        <w:spacing w:line="240" w:lineRule="atLeast"/>
        <w:jc w:val="both"/>
        <w:rPr>
          <w:spacing w:val="-3"/>
          <w:sz w:val="24"/>
          <w:szCs w:val="24"/>
        </w:rPr>
      </w:pPr>
      <w:r>
        <w:rPr>
          <w:spacing w:val="-3"/>
          <w:sz w:val="24"/>
          <w:szCs w:val="24"/>
        </w:rPr>
        <w:t>uit de helft van de gemeynt van Lenneshoevel</w:t>
      </w:r>
    </w:p>
    <w:p w:rsidR="00C67390" w:rsidRDefault="00C67390">
      <w:pPr>
        <w:suppressAutoHyphens/>
        <w:spacing w:line="240" w:lineRule="atLeast"/>
        <w:jc w:val="both"/>
        <w:rPr>
          <w:spacing w:val="-3"/>
          <w:sz w:val="24"/>
          <w:szCs w:val="24"/>
        </w:rPr>
      </w:pPr>
      <w:r>
        <w:rPr>
          <w:spacing w:val="-3"/>
          <w:sz w:val="24"/>
          <w:szCs w:val="24"/>
        </w:rPr>
        <w:t>uit de helft van de gemeynt genaamd op Kempen</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Genoemd worden in de acte verder:</w:t>
      </w:r>
    </w:p>
    <w:p w:rsidR="00C67390" w:rsidRDefault="00C67390">
      <w:pPr>
        <w:suppressAutoHyphens/>
        <w:spacing w:line="240" w:lineRule="atLeast"/>
        <w:jc w:val="both"/>
        <w:rPr>
          <w:spacing w:val="-3"/>
          <w:sz w:val="24"/>
          <w:szCs w:val="24"/>
        </w:rPr>
      </w:pPr>
      <w:r>
        <w:rPr>
          <w:spacing w:val="-3"/>
          <w:sz w:val="24"/>
          <w:szCs w:val="24"/>
        </w:rPr>
        <w:t>Henricus genaamd Belenzoen</w:t>
      </w:r>
    </w:p>
    <w:p w:rsidR="00C67390" w:rsidRDefault="00C67390">
      <w:pPr>
        <w:suppressAutoHyphens/>
        <w:spacing w:line="240" w:lineRule="atLeast"/>
        <w:jc w:val="both"/>
        <w:rPr>
          <w:spacing w:val="-3"/>
          <w:sz w:val="24"/>
          <w:szCs w:val="24"/>
        </w:rPr>
      </w:pPr>
      <w:r>
        <w:rPr>
          <w:spacing w:val="-3"/>
          <w:sz w:val="24"/>
          <w:szCs w:val="24"/>
        </w:rPr>
        <w:t>Thomas Gerardi vanden Bruggen</w:t>
      </w:r>
    </w:p>
    <w:p w:rsidR="00C67390" w:rsidRDefault="00C67390">
      <w:pPr>
        <w:suppressAutoHyphens/>
        <w:spacing w:line="240" w:lineRule="atLeast"/>
        <w:jc w:val="both"/>
        <w:rPr>
          <w:spacing w:val="-3"/>
          <w:sz w:val="24"/>
          <w:szCs w:val="24"/>
        </w:rPr>
      </w:pPr>
      <w:r>
        <w:rPr>
          <w:spacing w:val="-3"/>
          <w:sz w:val="24"/>
          <w:szCs w:val="24"/>
        </w:rPr>
        <w:t>Mathias Ghysberti vanden Ancker [procuratiebrief van de sche</w:t>
      </w:r>
      <w:r>
        <w:rPr>
          <w:spacing w:val="-3"/>
          <w:sz w:val="24"/>
          <w:szCs w:val="24"/>
        </w:rPr>
        <w:softHyphen/>
        <w:t>penen van Antwerpen]</w:t>
      </w:r>
    </w:p>
    <w:p w:rsidR="00C67390" w:rsidRDefault="00C67390">
      <w:pPr>
        <w:suppressAutoHyphens/>
        <w:spacing w:line="240" w:lineRule="atLeast"/>
        <w:jc w:val="both"/>
        <w:rPr>
          <w:spacing w:val="-3"/>
          <w:sz w:val="24"/>
          <w:szCs w:val="24"/>
        </w:rPr>
      </w:pPr>
      <w:r>
        <w:rPr>
          <w:spacing w:val="-3"/>
          <w:sz w:val="24"/>
          <w:szCs w:val="24"/>
        </w:rPr>
        <w:t>Theodoricus de Moij koopman</w:t>
      </w:r>
    </w:p>
    <w:p w:rsidR="00C67390" w:rsidRDefault="00C67390">
      <w:pPr>
        <w:suppressAutoHyphens/>
        <w:spacing w:line="240" w:lineRule="atLeast"/>
        <w:jc w:val="both"/>
        <w:rPr>
          <w:spacing w:val="-3"/>
          <w:sz w:val="24"/>
          <w:szCs w:val="24"/>
        </w:rPr>
      </w:pPr>
      <w:r>
        <w:rPr>
          <w:spacing w:val="-3"/>
          <w:sz w:val="24"/>
          <w:szCs w:val="24"/>
        </w:rPr>
        <w:t>Magister Henricus de Moij broer van de secretaris van Antwer</w:t>
      </w:r>
      <w:r>
        <w:rPr>
          <w:spacing w:val="-3"/>
          <w:sz w:val="24"/>
          <w:szCs w:val="24"/>
        </w:rPr>
        <w:softHyphen/>
        <w:t>pen</w:t>
      </w:r>
    </w:p>
    <w:p w:rsidR="00C67390" w:rsidRDefault="00C67390">
      <w:pPr>
        <w:suppressAutoHyphens/>
        <w:spacing w:line="240" w:lineRule="atLeast"/>
        <w:jc w:val="both"/>
        <w:rPr>
          <w:spacing w:val="-3"/>
          <w:sz w:val="24"/>
          <w:szCs w:val="24"/>
        </w:rPr>
      </w:pPr>
      <w:r>
        <w:rPr>
          <w:spacing w:val="-3"/>
          <w:sz w:val="24"/>
          <w:szCs w:val="24"/>
        </w:rPr>
        <w:t>Jonkvrouw Catharina de Moij zus van Henricus</w:t>
      </w:r>
    </w:p>
    <w:p w:rsidR="00C67390" w:rsidRDefault="00C67390">
      <w:pPr>
        <w:suppressAutoHyphens/>
        <w:spacing w:line="240" w:lineRule="atLeast"/>
        <w:jc w:val="both"/>
        <w:rPr>
          <w:spacing w:val="-3"/>
          <w:sz w:val="24"/>
          <w:szCs w:val="24"/>
        </w:rPr>
      </w:pPr>
      <w:r>
        <w:rPr>
          <w:spacing w:val="-3"/>
          <w:sz w:val="24"/>
          <w:szCs w:val="24"/>
        </w:rPr>
        <w:t>Johannes de Boeckel man van Catharina de Moij</w:t>
      </w:r>
    </w:p>
    <w:p w:rsidR="00C67390" w:rsidRDefault="00C67390">
      <w:pPr>
        <w:suppressAutoHyphens/>
        <w:spacing w:line="240" w:lineRule="atLeast"/>
        <w:jc w:val="both"/>
        <w:rPr>
          <w:spacing w:val="-3"/>
          <w:sz w:val="24"/>
          <w:szCs w:val="24"/>
        </w:rPr>
      </w:pPr>
      <w:r>
        <w:rPr>
          <w:spacing w:val="-3"/>
          <w:sz w:val="24"/>
          <w:szCs w:val="24"/>
        </w:rPr>
        <w:t xml:space="preserve">Jonkvrouw Catharina Monicx wettige weduwe van wijlen Jonker Godefridus Badix </w:t>
      </w:r>
    </w:p>
    <w:p w:rsidR="00C67390" w:rsidRDefault="00C67390">
      <w:pPr>
        <w:suppressAutoHyphens/>
        <w:spacing w:line="240" w:lineRule="atLeast"/>
        <w:jc w:val="both"/>
        <w:rPr>
          <w:spacing w:val="-3"/>
          <w:sz w:val="24"/>
          <w:szCs w:val="24"/>
        </w:rPr>
      </w:pPr>
      <w:r>
        <w:rPr>
          <w:spacing w:val="-3"/>
          <w:sz w:val="24"/>
          <w:szCs w:val="24"/>
        </w:rPr>
        <w:t>Jonkvrouw Anna Monicx dochter van wijlen Jonker Lucas  Jonk</w:t>
      </w:r>
      <w:r>
        <w:rPr>
          <w:spacing w:val="-3"/>
          <w:sz w:val="24"/>
          <w:szCs w:val="24"/>
        </w:rPr>
        <w:softHyphen/>
        <w:t>vrouw Johanna Monicx echtgenoot van wijlen Ricaldus de Graesen schepen van de stad Lier</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deze erfpachten worden getransporteerd aan:</w:t>
      </w:r>
    </w:p>
    <w:p w:rsidR="00C67390" w:rsidRDefault="00C67390">
      <w:pPr>
        <w:suppressAutoHyphens/>
        <w:spacing w:line="240" w:lineRule="atLeast"/>
        <w:jc w:val="both"/>
        <w:rPr>
          <w:spacing w:val="-3"/>
          <w:sz w:val="24"/>
          <w:szCs w:val="24"/>
        </w:rPr>
      </w:pPr>
      <w:r>
        <w:rPr>
          <w:spacing w:val="-3"/>
          <w:sz w:val="24"/>
          <w:szCs w:val="24"/>
        </w:rPr>
        <w:t>Magister Mathias de Zoerendonck [horologisiris ?]</w:t>
      </w:r>
    </w:p>
    <w:p w:rsidR="00C67390" w:rsidRDefault="00C67390">
      <w:pPr>
        <w:suppressAutoHyphens/>
        <w:spacing w:line="240" w:lineRule="atLeast"/>
        <w:jc w:val="both"/>
        <w:rPr>
          <w:spacing w:val="-3"/>
          <w:sz w:val="24"/>
          <w:szCs w:val="24"/>
        </w:rPr>
      </w:pPr>
      <w:r>
        <w:rPr>
          <w:spacing w:val="-3"/>
          <w:sz w:val="24"/>
          <w:szCs w:val="24"/>
        </w:rPr>
        <w:t>Theodorus van Kessel ten behoeve van zijn zoon Nicolaas</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achterzijde: dit is de opdracht van de vier mudden rogghen tot Bocxtel die ick tot behoeff van mijn kinderen hebbe opgedra</w:t>
      </w:r>
      <w:r>
        <w:rPr>
          <w:spacing w:val="-3"/>
          <w:sz w:val="24"/>
          <w:szCs w:val="24"/>
        </w:rPr>
        <w:softHyphen/>
        <w:t>gen.</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Charter genummerd 13 de dato  7.4.1553</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Condt zij allen lieden dat HEERE JAN VAN DER EIJCKEN riddere zone van wijlen Heeren ende Mees</w:t>
      </w:r>
      <w:r>
        <w:rPr>
          <w:spacing w:val="-3"/>
          <w:sz w:val="24"/>
          <w:szCs w:val="24"/>
        </w:rPr>
        <w:softHyphen/>
        <w:t>teren JANNE VAN DER EIJCKEN in zijnen leven meestere vander cameren vanden rekeninghen ons heeren sKeijsers in Brabant woonende nu ter tijt tot Bruessele heeft in tytule van wetti</w:t>
      </w:r>
      <w:r>
        <w:rPr>
          <w:spacing w:val="-3"/>
          <w:sz w:val="24"/>
          <w:szCs w:val="24"/>
        </w:rPr>
        <w:softHyphen/>
        <w:t>gen vercoope opgedragen met behoir</w:t>
      </w:r>
      <w:r>
        <w:rPr>
          <w:spacing w:val="-3"/>
          <w:sz w:val="24"/>
          <w:szCs w:val="24"/>
        </w:rPr>
        <w:softHyphen/>
        <w:t>lycker verthyenissen zekere parten ende gedeelten van eenen erffelycker losbaer renten van hondert Rinsgulden tsiaers elcken rinsgulden te tsestich plecken brabants gerekent val</w:t>
      </w:r>
      <w:r>
        <w:rPr>
          <w:spacing w:val="-3"/>
          <w:sz w:val="24"/>
          <w:szCs w:val="24"/>
        </w:rPr>
        <w:softHyphen/>
        <w:t>lende jairlycx deen hellicht opden naestlesten dach der maent van meerte ende dander hel</w:t>
      </w:r>
      <w:r>
        <w:rPr>
          <w:spacing w:val="-3"/>
          <w:sz w:val="24"/>
          <w:szCs w:val="24"/>
        </w:rPr>
        <w:softHyphen/>
        <w:t>licht opden naestlesten dach der maendt van septem</w:t>
      </w:r>
      <w:r>
        <w:rPr>
          <w:spacing w:val="-3"/>
          <w:sz w:val="24"/>
          <w:szCs w:val="24"/>
        </w:rPr>
        <w:softHyphen/>
        <w:t>bri die welcke hondert rinsgulden tsiaers wijlen MEESTER ANTHONIS VLEMMINCK secretaris ons genadichs heeren ende vrouwe MARGRIE</w:t>
      </w:r>
      <w:r>
        <w:rPr>
          <w:spacing w:val="-3"/>
          <w:sz w:val="24"/>
          <w:szCs w:val="24"/>
        </w:rPr>
        <w:softHyphen/>
        <w:t>TE VAN RAVESCHOT zijn huysvrouwe opden nestlesten dach der maendt septembris int jaer ons heeren duysent vierhondert zevenentchtentich vercregen hebben opder stadt van Loven ende innegesetenen der zelver ende huere goeden voer welcke zijne voirs. parten ende deelen de voirs. heere JAN VAN DER EIJCKEN heeft gehaven ende es n possessie van heffene gelijck hij verclaerde ende hem dair voere sterck maeckte jairlycx neghenenviertich rinsgulden elf stuivers dertich mijten goets ghelts vallende half ende te betalen ten termijnen boeven genoempt - Ende den voirs. opdragere bij oedere van rechtedaer vuyt ontgoedt ende onterft zijnde  Soe es daer inne gegoedt ten erffelycken rechte HEERE ende MEESTER LAMBRECHT PRIEM van sHertogenbossche licenciaet inder heijli</w:t>
      </w:r>
      <w:r>
        <w:rPr>
          <w:spacing w:val="-3"/>
          <w:sz w:val="24"/>
          <w:szCs w:val="24"/>
        </w:rPr>
        <w:softHyphen/>
        <w:t>ger godtheijt ende president der collegien vanden zelver godtheijt binnen de universiteijt van Loven inden naem ende tot behoef vander executien van wijlen zaligher memorien HEEREN ende MEESTEREN JANS LEONARDI VAN HASSELT doctoir inder heijliger godtheijt voirs. bij manisse ende oirlove des heeren vanden gronde ende vonnisse der schepenen van Loven - Ende zoe verre den voirs. heeren ende meesteren Lambrechte in des voirs. es yet te nauwe gedaen waere dat heeft de voirs. opdra</w:t>
      </w:r>
      <w:r>
        <w:rPr>
          <w:spacing w:val="-3"/>
          <w:sz w:val="24"/>
          <w:szCs w:val="24"/>
        </w:rPr>
        <w:softHyphen/>
        <w:t>gere tot zijnder manissen altijt geloeft te voldoene - Ende oijck daer voere inne te staende ende garant te zijne ende te blijfvende van dat hen heeren Janne competeert voer zijnen voirs. deelen ende parten jairlycx neghenenveertich rinsgulden elf stuivers dertich mijten goets ghelts - Ende dat de voirs. executie oft actie dairaf hebbende zullen vuyt zake ende doer dit tegenwoordich transport oijck jairlycx hebben heffen ende behouden opde voirs. stadt gelijcke somme van neghenenveertich rinsgulden elf stuivers dertich mijten -</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Hier waeren overe JAN OLIVIERS ende MEESTER HECTOR BOXHOREN schepenen tot Lo</w:t>
      </w:r>
      <w:r>
        <w:rPr>
          <w:spacing w:val="-3"/>
          <w:sz w:val="24"/>
          <w:szCs w:val="24"/>
        </w:rPr>
        <w:softHyphen/>
        <w:t>ven[en] - Gegeven int jaer ons heeren duysent vijfhondert drije ende vijftich opden zevensten dach der maendt van april</w:t>
      </w:r>
      <w:r>
        <w:rPr>
          <w:spacing w:val="-3"/>
          <w:sz w:val="24"/>
          <w:szCs w:val="24"/>
        </w:rPr>
        <w:softHyphen/>
        <w:t>le - ondertekend HEETVELD [?] - zegelstaaarten aanwezig, zegel zelf verdwenen.</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achterzijde van dit charter:</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van xlix gulden xi st. xxx mijten op die stadt van Loven vallende half in martio half in septembri voer de executie Mgr. ..... Hasselt waer af PETRUS COELEN ontfanct jaerlicx xxiiii gulden xiii st. j blanck iii mijten - Hasselt - hic reditus 49 - 11 - 30 modo comprehenditur in meij 78 - 17 - 0 groote reekeninge no. 29.</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w:t>
      </w:r>
      <w:r>
        <w:rPr>
          <w:spacing w:val="-3"/>
          <w:sz w:val="24"/>
          <w:szCs w:val="24"/>
        </w:rPr>
        <w:softHyphen/>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FICHE 2 [ 5 beschreven folio's]</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Testament uit 1409 -</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JOHANNES en HENRICUS kinderen van GERARDUS genaamd VAN HOUT</w:t>
      </w:r>
      <w:r>
        <w:rPr>
          <w:spacing w:val="-3"/>
          <w:sz w:val="24"/>
          <w:szCs w:val="24"/>
        </w:rPr>
        <w:softHyphen/>
        <w:t>HEM en diens vrouw ELIZABETH - JOHANNES genaamd VAN HOUTHEM en HENRICUS de zoon van wijlen HENRICUS PERSOENS provisoren van de H.Geesttafel van het dorp Schijndel - testament opgemaakt in aanwezigheid van DOMINUS THEODORICUS VAN GASSEL - hierin wordt vermaakt aan de armentafel twee delen van een oud pont uit een beemd ter plaatse gelegen in de Lobben</w:t>
      </w:r>
      <w:r>
        <w:rPr>
          <w:spacing w:val="-3"/>
          <w:sz w:val="24"/>
          <w:szCs w:val="24"/>
        </w:rPr>
        <w:softHyphen/>
        <w:t>hove belend door Arnoldus genaamd Eghen - voorts worddt genoemd Godefridus genaamd van den Hautert zoon van wijlen Willem van den Hautert uit 3 bunders beemd in die Hautert tussen de erfgoederen van Henricus genaamd Maelghijs en Henri</w:t>
      </w:r>
      <w:r>
        <w:rPr>
          <w:spacing w:val="-3"/>
          <w:sz w:val="24"/>
          <w:szCs w:val="24"/>
        </w:rPr>
        <w:softHyphen/>
        <w:t>cus de zoon van Jacobus genaamd Steensel [?] in een Bossche schepenbrief verkregen - in de acte wordt tevens genoemd DOMINUS HEYMERICUS DE CAMPO perpetuus vicarius van de kerk in het dorp van Schijndel en HUBERTUS VAN DEN HOEVEL priester van het Luiks diocees - GERARDUS.... DE DRYEL Bossche poorter als getuigen - Godefri</w:t>
      </w:r>
      <w:r>
        <w:rPr>
          <w:spacing w:val="-3"/>
          <w:sz w:val="24"/>
          <w:szCs w:val="24"/>
        </w:rPr>
        <w:softHyphen/>
        <w:t>dus van den Hautert verkoopt aan Johannes van den Houthem de Schijnle  een rente van 40 solidus uit 3 bunders beemd in de Hautert - Bossche schepenen Johannis de Best en Bartholomeus Spyerinck - datum sabbato post ..... qua cantatur jubilate 1409 [quadrungetesimonovo] - ondertekend met signet door RUTGE</w:t>
      </w:r>
      <w:r>
        <w:rPr>
          <w:spacing w:val="-3"/>
          <w:sz w:val="24"/>
          <w:szCs w:val="24"/>
        </w:rPr>
        <w:softHyphen/>
        <w:t>RUS dictus DE ARKEL DE BUSCODUCIS clericus in het Luiks dio</w:t>
      </w:r>
      <w:r>
        <w:rPr>
          <w:spacing w:val="-3"/>
          <w:sz w:val="24"/>
          <w:szCs w:val="24"/>
        </w:rPr>
        <w:softHyphen/>
        <w:t>cees - op de achterzijde staat het jaartal 1437.</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Teatament uit 1443 [latijn]</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HENRICUS genaamd VAN DER AA alias SCHOENMAKERS in de parochie van Schijndel maakt zijn testament in presentie van FASTRADUS DE LANGHEL priester vicarius perpetuus te Schijndel - hij vermaakt een 1/2 Arnoldusgulden aan de Schijndelse kerk en het Maria - altaar  alsmede aan de vicarius en de koster - voor zijn jaargetijden aan de vicarius 10 solidus, aan de kerk 10 solidus - voorts vermaakt hij nog diverse mudden rogge aan familieleden - in de acte worden als personen vermeld:</w:t>
      </w:r>
    </w:p>
    <w:p w:rsidR="00C67390" w:rsidRDefault="00C67390">
      <w:pPr>
        <w:suppressAutoHyphens/>
        <w:spacing w:line="240" w:lineRule="atLeast"/>
        <w:jc w:val="both"/>
        <w:rPr>
          <w:spacing w:val="-3"/>
          <w:sz w:val="24"/>
          <w:szCs w:val="24"/>
        </w:rPr>
      </w:pPr>
      <w:r>
        <w:rPr>
          <w:spacing w:val="-3"/>
          <w:sz w:val="24"/>
          <w:szCs w:val="24"/>
        </w:rPr>
        <w:t xml:space="preserve">Hadewich zijn dochter - WILHELMUS DYERS zoon van JOHANNIS DYERS - JOHANNIS BARTHOLOMEI - CRISTIANUS VAN DEN EIJND - DE ARMEN VAN SCHIJNDEL - ELIZABETH zijn huisvrouw - JOHANNIS DE OSS [of: ESS] - LODEVICUS DE SLIPEN - GHERARDUS DE GAEL - </w:t>
      </w:r>
    </w:p>
    <w:p w:rsidR="00C67390" w:rsidRDefault="00C67390">
      <w:pPr>
        <w:suppressAutoHyphens/>
        <w:spacing w:line="240" w:lineRule="atLeast"/>
        <w:jc w:val="both"/>
        <w:rPr>
          <w:spacing w:val="-3"/>
          <w:sz w:val="24"/>
          <w:szCs w:val="24"/>
        </w:rPr>
      </w:pPr>
      <w:r>
        <w:rPr>
          <w:spacing w:val="-3"/>
          <w:sz w:val="24"/>
          <w:szCs w:val="24"/>
        </w:rPr>
        <w:t>getuigen bij dit testament waren DOMINUS HENRICUS DE SCHOET priester en ARNOLDUS DE KILSDONC, LAMBERTUS TYMMERMAN, GYSBER</w:t>
      </w:r>
      <w:r>
        <w:rPr>
          <w:spacing w:val="-3"/>
          <w:sz w:val="24"/>
          <w:szCs w:val="24"/>
        </w:rPr>
        <w:softHyphen/>
        <w:t>TUS DE DINTER en JOAHANNIS DE CULEN. [ACHTERZIJDE: NO.18]</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 xml:space="preserve">Volgend folio: procuratorium originale ad elocandum decimas Schyndelensis de anno 1563 [geschreven no.42] </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fiche met nummers 18 t/m 23.</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 xml:space="preserve">         Personatus de Schijndel</w:t>
      </w:r>
    </w:p>
    <w:p w:rsidR="00C67390" w:rsidRDefault="00C67390">
      <w:pPr>
        <w:suppressAutoHyphens/>
        <w:spacing w:line="240" w:lineRule="atLeast"/>
        <w:jc w:val="both"/>
        <w:rPr>
          <w:spacing w:val="-3"/>
          <w:sz w:val="24"/>
          <w:szCs w:val="24"/>
        </w:rPr>
      </w:pPr>
      <w:r>
        <w:rPr>
          <w:spacing w:val="-3"/>
          <w:sz w:val="24"/>
          <w:szCs w:val="24"/>
        </w:rPr>
        <w:t xml:space="preserve">         Introductio Pastoris</w:t>
      </w:r>
    </w:p>
    <w:p w:rsidR="00C67390" w:rsidRDefault="00C67390">
      <w:pPr>
        <w:suppressAutoHyphens/>
        <w:spacing w:line="240" w:lineRule="atLeast"/>
        <w:jc w:val="both"/>
        <w:rPr>
          <w:spacing w:val="-3"/>
          <w:sz w:val="24"/>
          <w:szCs w:val="24"/>
        </w:rPr>
      </w:pPr>
      <w:r>
        <w:rPr>
          <w:spacing w:val="-3"/>
          <w:sz w:val="24"/>
          <w:szCs w:val="24"/>
        </w:rPr>
        <w:t xml:space="preserve">         Personatus de Schijndel</w:t>
      </w:r>
    </w:p>
    <w:p w:rsidR="00C67390" w:rsidRDefault="00C67390">
      <w:pPr>
        <w:suppressAutoHyphens/>
        <w:spacing w:line="240" w:lineRule="atLeast"/>
        <w:jc w:val="both"/>
        <w:rPr>
          <w:spacing w:val="-3"/>
          <w:sz w:val="24"/>
          <w:szCs w:val="24"/>
        </w:rPr>
      </w:pPr>
      <w:r>
        <w:rPr>
          <w:spacing w:val="-3"/>
          <w:sz w:val="24"/>
          <w:szCs w:val="24"/>
        </w:rPr>
        <w:t xml:space="preserve">         1558</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De originele acte is tweemaal verfilmd met notarieel signet van MATHEUS EGGEN DE BREDA van het Luiks diocees. De verfil</w:t>
      </w:r>
      <w:r>
        <w:rPr>
          <w:spacing w:val="-3"/>
          <w:sz w:val="24"/>
          <w:szCs w:val="24"/>
        </w:rPr>
        <w:softHyphen/>
        <w:t>ming is van een dusdanige kwaliteit dat er geen redelijke kopie van te maken is.</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r>
        <w:rPr>
          <w:spacing w:val="-3"/>
          <w:sz w:val="24"/>
          <w:szCs w:val="24"/>
        </w:rPr>
        <w:t>==============================================================</w:t>
      </w: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p w:rsidR="00C67390" w:rsidRDefault="00C67390">
      <w:pPr>
        <w:suppressAutoHyphens/>
        <w:spacing w:line="240" w:lineRule="atLeast"/>
        <w:jc w:val="both"/>
        <w:rPr>
          <w:spacing w:val="-3"/>
          <w:sz w:val="24"/>
          <w:szCs w:val="24"/>
        </w:rPr>
      </w:pPr>
    </w:p>
    <w:sectPr w:rsidR="00C67390" w:rsidSect="00C67390">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1492" w:rsidRDefault="00101492">
      <w:pPr>
        <w:spacing w:line="20" w:lineRule="exact"/>
        <w:rPr>
          <w:sz w:val="24"/>
          <w:szCs w:val="24"/>
        </w:rPr>
      </w:pPr>
    </w:p>
  </w:endnote>
  <w:endnote w:type="continuationSeparator" w:id="0">
    <w:p w:rsidR="00101492" w:rsidRDefault="00101492" w:rsidP="00C67390">
      <w:r>
        <w:rPr>
          <w:sz w:val="24"/>
          <w:szCs w:val="24"/>
        </w:rPr>
        <w:t xml:space="preserve"> </w:t>
      </w:r>
    </w:p>
  </w:endnote>
  <w:endnote w:type="continuationNotice" w:id="1">
    <w:p w:rsidR="00101492" w:rsidRDefault="00101492" w:rsidP="00C6739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1492" w:rsidRDefault="00101492" w:rsidP="00C67390">
      <w:r>
        <w:rPr>
          <w:sz w:val="24"/>
          <w:szCs w:val="24"/>
        </w:rPr>
        <w:separator/>
      </w:r>
    </w:p>
  </w:footnote>
  <w:footnote w:type="continuationSeparator" w:id="0">
    <w:p w:rsidR="00101492" w:rsidRDefault="00101492" w:rsidP="00C673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463936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67390"/>
    <w:rsid w:val="00101492"/>
    <w:rsid w:val="008D78AA"/>
    <w:rsid w:val="00C67390"/>
    <w:rsid w:val="00E577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C6739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C6739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1344</Words>
  <Characters>7396</Characters>
  <Application>Microsoft Office Word</Application>
  <DocSecurity>0</DocSecurity>
  <Lines>61</Lines>
  <Paragraphs>17</Paragraphs>
  <ScaleCrop>false</ScaleCrop>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