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inv.nr.11</w:t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genwoordigers van de faculteit tussen 1564 - 1785: 21 stukken en 12 omslagen.</w:t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</w:t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A.L.van Uden pastoor te Schijndel [latijn] - 1571 [in kopie]</w:t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13.2.e9-10</w:t>
      </w: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65759" w:rsidRDefault="00E65759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Hiermee hebben we in iede rgeval 'n voorbeeld van het hand</w:t>
      </w:r>
      <w:r>
        <w:rPr>
          <w:spacing w:val="-3"/>
          <w:sz w:val="24"/>
          <w:szCs w:val="24"/>
        </w:rPr>
        <w:softHyphen/>
        <w:t>schrift van Pastoor Andreas Lamberts van Uden.</w:t>
      </w:r>
    </w:p>
    <w:sectPr w:rsidR="00E65759" w:rsidSect="00E65759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6530" w:rsidRDefault="00CD6530">
      <w:pPr>
        <w:spacing w:line="20" w:lineRule="exact"/>
        <w:rPr>
          <w:sz w:val="24"/>
          <w:szCs w:val="24"/>
        </w:rPr>
      </w:pPr>
    </w:p>
  </w:endnote>
  <w:endnote w:type="continuationSeparator" w:id="0">
    <w:p w:rsidR="00CD6530" w:rsidRDefault="00CD6530" w:rsidP="00E65759">
      <w:r>
        <w:rPr>
          <w:sz w:val="24"/>
          <w:szCs w:val="24"/>
        </w:rPr>
        <w:t xml:space="preserve"> </w:t>
      </w:r>
    </w:p>
  </w:endnote>
  <w:endnote w:type="continuationNotice" w:id="1">
    <w:p w:rsidR="00CD6530" w:rsidRDefault="00CD6530" w:rsidP="00E65759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6530" w:rsidRDefault="00CD6530" w:rsidP="00E65759">
      <w:r>
        <w:rPr>
          <w:sz w:val="24"/>
          <w:szCs w:val="24"/>
        </w:rPr>
        <w:separator/>
      </w:r>
    </w:p>
  </w:footnote>
  <w:footnote w:type="continuationSeparator" w:id="0">
    <w:p w:rsidR="00CD6530" w:rsidRDefault="00CD6530" w:rsidP="00E65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65453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65759"/>
    <w:rsid w:val="00232D65"/>
    <w:rsid w:val="008D78AA"/>
    <w:rsid w:val="00CD6530"/>
    <w:rsid w:val="00E6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65759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65759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314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