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RANB toegangsnummer 1107 </w:t>
      </w:r>
      <w:r>
        <w:rPr>
          <w:rFonts w:ascii="Times New Roman" w:hAnsi="Times New Roman" w:cs="Times New Roman"/>
          <w:spacing w:val="-3"/>
          <w:sz w:val="22"/>
        </w:rPr>
        <w:fldChar w:fldCharType="begin"/>
      </w:r>
      <w:r>
        <w:rPr>
          <w:rFonts w:ascii="Times New Roman" w:hAnsi="Times New Roman" w:cs="Times New Roman"/>
          <w:spacing w:val="-3"/>
          <w:sz w:val="22"/>
        </w:rPr>
        <w:instrText xml:space="preserve">PRIVATE </w:instrText>
      </w:r>
      <w:r>
        <w:rPr>
          <w:rFonts w:ascii="Times New Roman" w:hAnsi="Times New Roman" w:cs="Times New Roman"/>
          <w:spacing w:val="-3"/>
          <w:sz w:val="22"/>
        </w:rPr>
      </w:r>
      <w:r>
        <w:rPr>
          <w:rFonts w:ascii="Times New Roman" w:hAnsi="Times New Roman" w:cs="Times New Roman"/>
          <w:spacing w:val="-3"/>
          <w:sz w:val="22"/>
        </w:rPr>
        <w:fldChar w:fldCharType="end"/>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microfiches Algemeen Rijksarchief Brussel</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VONNISBOEKEN VAN DE RAAD VAN BRABANT TE BRUSSEL</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inventarisnummers 525 - 673 periode 15de - 17de eeuw</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inventarisnummer 525 </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FICHE 1 INV.NR. 525 periode 1445 - 1447</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fol.vii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Conflict tussen enerzijds WAALRE en VALKENSWAARD en anderzijds BERGEIJK en ACHEL en andere plaatsen [13.3.1445]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fol. xvii </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Deken van</w:t>
      </w:r>
      <w:r>
        <w:rPr>
          <w:rFonts w:ascii="Times New Roman" w:hAnsi="Times New Roman" w:cs="Times New Roman"/>
          <w:spacing w:val="-3"/>
          <w:sz w:val="22"/>
        </w:rPr>
        <w:t xml:space="preserve"> kapittel HILVARENBEEK tegen de pachters van hun TIENDEN te LOMMEL te weten AERNT MOENS en JANNE COPPENS</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[10.1.1445]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xxv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JANNE AERNDE RUTGHEERDE ende HENRIE hun zuster kinderen van wilen KORSTIAENS BOUDENS die hij had van MARIE VANDEN STADEAC</w:t>
      </w:r>
      <w:r>
        <w:rPr>
          <w:rFonts w:ascii="Times New Roman" w:hAnsi="Times New Roman" w:cs="Times New Roman"/>
          <w:spacing w:val="-3"/>
          <w:sz w:val="22"/>
        </w:rPr>
        <w:softHyphen/>
        <w:t>KER en momboiren van JAN VAN DEN STADEACKER en LAMBRECHT VAN DEN VENNE in de zaak tegen de geburen van VESSEM - aflegging van de monboirseed [9.2.1445]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fol.xxxiiii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Klacht van LONYS VAN POLSENDAL [vgl. Ponsendaal] tegen LONYS VAN LANCVELT schout van PEELLAN</w:t>
      </w:r>
      <w:r>
        <w:rPr>
          <w:rFonts w:ascii="Times New Roman" w:hAnsi="Times New Roman" w:cs="Times New Roman"/>
          <w:spacing w:val="-3"/>
          <w:sz w:val="22"/>
        </w:rPr>
        <w:t>D i.v.m. een onrechtmatige eis van 28 rijders ten laste van het dorp ERP [4.2.1445]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FICHE 2 INV.NR. 525 periode 1445 - 1447</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Het is geappointeert dat men sal maken open besegelde brieven dair mede mijn genedigen HEER FLORIS VAN DER DUSSEN sal maken sinen SCHOUTHEIT VAN OS ende van MAZELANT vande welken men oic sal ontfangen sinen eyt ende die brieven sal men geven HENRI</w:t>
      </w:r>
      <w:r>
        <w:rPr>
          <w:rFonts w:ascii="Times New Roman" w:hAnsi="Times New Roman" w:cs="Times New Roman"/>
          <w:spacing w:val="-3"/>
          <w:sz w:val="22"/>
        </w:rPr>
        <w:t>C</w:t>
      </w:r>
      <w:r>
        <w:rPr>
          <w:rFonts w:ascii="Times New Roman" w:hAnsi="Times New Roman" w:cs="Times New Roman"/>
          <w:spacing w:val="-3"/>
          <w:sz w:val="22"/>
        </w:rPr>
        <w:softHyphen/>
        <w:t xml:space="preserve">KEN VAN LIESHOUT te dien eynde off die voirs. Floris hem bynnen desen maent van aprille betaelt die somme van ii c xxxv [235] rijnsgulden so sal hij hem overgeven die selve brieve ende oft des nyet en geschied , so sal die voirs. Henric die selve brieven weder seijnden in handen van minen heer den cacellier van Brabant om te nyet gedaen te werden ende alsdan sal die selve Henrick bliven int ambacht voirs. des gelijcs sal hij oic doen also lange als die voirs. brieve in sinen handen selen blijven ende off </w:t>
      </w:r>
      <w:r>
        <w:rPr>
          <w:rFonts w:ascii="Times New Roman" w:hAnsi="Times New Roman" w:cs="Times New Roman"/>
          <w:spacing w:val="-3"/>
          <w:sz w:val="22"/>
        </w:rPr>
        <w:t>die voirs. Floris hem betaelt die voirs. 235 rijnssche guldens, so sal die selve Floris tgheen dat daer en boven den voirs. Henricken sal gebiet, hem betalen ende daer aff vasticheit doen na den stile vanden cameren ende hier mede sijn beide de pertien content - actum iiii april anno xlv [4.4.1445]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acte behandelt een geschil tussen de meier van Assche nl. JACOB VAN DROEGENBOSCH en JAN VOORTMAN schepen in die plaats - in de acte wordt gesproken over een ' bedevaert tot Onser Liever Vrouwen ten B</w:t>
      </w:r>
      <w:r>
        <w:rPr>
          <w:rFonts w:ascii="Times New Roman" w:hAnsi="Times New Roman" w:cs="Times New Roman"/>
          <w:spacing w:val="-3"/>
          <w:sz w:val="22"/>
        </w:rPr>
        <w:t>osch' tussen 6 april en 1 mei [6.4.1445]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lvii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Kwestie tussen de dorpen ERP en VEGHEL waarin opdracht wordt gegeven ' dat men sal visiteren die plaetse vanden KIJFVELDE off daer aff maken enen figuer mit goeder declaratien ende die brengen biden Raide' [26.4.1445]</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de priorin en het convent van HOOIDONK en JAN VAN GERWEN in verband met een betaling die nog voldaan moet worden - men laat dit lopen via de schout van Den Bosch. [26.4.1446]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Verzoek van de MEESTER VAN POSTEL aan de</w:t>
      </w:r>
      <w:r>
        <w:rPr>
          <w:rFonts w:ascii="Times New Roman" w:hAnsi="Times New Roman" w:cs="Times New Roman"/>
          <w:spacing w:val="-3"/>
          <w:sz w:val="22"/>
        </w:rPr>
        <w:t xml:space="preserve"> SCHOUT VAN KEMPENLAND om MEEUS WILLEM te dwingen tot betaling van zijn pachtpennin</w:t>
      </w:r>
      <w:r>
        <w:rPr>
          <w:rFonts w:ascii="Times New Roman" w:hAnsi="Times New Roman" w:cs="Times New Roman"/>
          <w:spacing w:val="-3"/>
          <w:sz w:val="22"/>
        </w:rPr>
        <w:softHyphen/>
        <w:t>gen uit een hoeve gelegen te BERGEIJK [30.4.1446]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lxv</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JAN VAN CORTENBACH HEER VAN HELMOND [10.5.1446]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lxix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JOHANNA VAN DER LECK VROUWE VAN HEESWIJK heeft als zaakgelas</w:t>
      </w:r>
      <w:r>
        <w:rPr>
          <w:rFonts w:ascii="Times New Roman" w:hAnsi="Times New Roman" w:cs="Times New Roman"/>
          <w:spacing w:val="-3"/>
          <w:sz w:val="22"/>
        </w:rPr>
        <w:softHyphen/>
        <w:t>tigden in al haar zaken aangesteld WILLEM DICBIER, DYRCK DE ROEVER, WILLEN VAN SCHADEWIJCK, de meesters ADRIAEN DULLART en HENRICK VANDEN BOGERD [25.5.1446]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 Op die aensprake der VROUWEN VAN HEZEWYCK overgegeven xxv maij die welke overgegeven is </w:t>
      </w:r>
      <w:r>
        <w:rPr>
          <w:rFonts w:ascii="Times New Roman" w:hAnsi="Times New Roman" w:cs="Times New Roman"/>
          <w:spacing w:val="-3"/>
          <w:sz w:val="22"/>
        </w:rPr>
        <w:t>JANNE VAN DER ELST sal die selve Jan antworden daer toe hem dach is bescheiden (?) xiii juny tsavonds tANTWERPEN off ter plaetsen daer die cancellier ende Rait dan sal wesen ende heeft die voirs Jan gelooft ten selve dage te brengen behoorlic</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ke procuracie van HENRICKEN VAN ETEN, JOHANNES, KATHERIIN, WEDELEN wilen GHERARTS BOX ende den momboeren van hoeren kynderen WILLEM ZONE GODEVART BACK, WILLEM VAN CUYCK, FLORENS VANDER HEYDEN ende den momboeren vanden kynderen wilen HEN</w:t>
      </w:r>
      <w:r>
        <w:rPr>
          <w:rFonts w:ascii="Times New Roman" w:hAnsi="Times New Roman" w:cs="Times New Roman"/>
          <w:spacing w:val="-3"/>
          <w:sz w:val="22"/>
        </w:rPr>
        <w:softHyphen/>
        <w:t>RICS......, in welken procuracie</w:t>
      </w:r>
      <w:r>
        <w:rPr>
          <w:rFonts w:ascii="Times New Roman" w:hAnsi="Times New Roman" w:cs="Times New Roman"/>
          <w:spacing w:val="-3"/>
          <w:sz w:val="22"/>
        </w:rPr>
        <w:t>n sij geloven selen van weer</w:t>
      </w:r>
      <w:r>
        <w:rPr>
          <w:rFonts w:ascii="Times New Roman" w:hAnsi="Times New Roman" w:cs="Times New Roman"/>
          <w:spacing w:val="-3"/>
          <w:sz w:val="22"/>
        </w:rPr>
        <w:softHyphen/>
        <w:t>den te houden tgheen dat tot desen dage is gedaen - actum 20.5.1446'.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lxix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Aanspraak overgegeven door de VROUWE VAN HEESWIJK tegen DYRCK DEN LU - [25.5.1446]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lxxiii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JOHANNES VAN GERWEN heeft in de zaak tegen HOOIDONK aangewe</w:t>
      </w:r>
      <w:r>
        <w:rPr>
          <w:rFonts w:ascii="Times New Roman" w:hAnsi="Times New Roman" w:cs="Times New Roman"/>
          <w:spacing w:val="-3"/>
          <w:sz w:val="22"/>
        </w:rPr>
        <w:softHyphen/>
        <w:t>zen GODART VAN DEN EYNDE, HENRIC DE VROENHOVEN, GIELIS VAN DEN WEYDEN [dubieus], JANNE VAN EYNDHOUTS en JOHANNES DEN BLICK [dubieus] - 30.6.1446]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FICHE 3 INV. NR. 525 periode 14</w:t>
      </w:r>
      <w:r>
        <w:rPr>
          <w:rFonts w:ascii="Times New Roman" w:hAnsi="Times New Roman" w:cs="Times New Roman"/>
          <w:spacing w:val="-3"/>
          <w:sz w:val="22"/>
        </w:rPr>
        <w:t>45 - 1447</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lxxx verso</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het CONVENT VAN BINDEREN en JANNE GREVE VAN MEGHEN [21.6.1446]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fol.lxxxi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JAN HEER VAN MEGHEN heeft als procureurs aangesteld WILLEM VAN SCHADEWIJCK, AERNT VAN MEGHEN, HENRIC VANDEN BOGAIRDE, JOHAN KIEVIT en JOHANNES VAN M....TEN [21.6.1446]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xcii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lastRenderedPageBreak/>
        <w:t xml:space="preserve">De SCHOUT VAN KEMPENLAND is geschreven dat hij die van EERSEL opdracht moet geven tot reparatie van de schade die ze hebben aangericht aan de eigendommen </w:t>
      </w:r>
      <w:r>
        <w:rPr>
          <w:rFonts w:ascii="Times New Roman" w:hAnsi="Times New Roman" w:cs="Times New Roman"/>
          <w:spacing w:val="-3"/>
          <w:sz w:val="22"/>
        </w:rPr>
        <w:t>van de MEESTER VAN POSTEL; ze moeten hiervoor te Brussel verschijnen op 7 augustus 'savo</w:t>
      </w:r>
      <w:r>
        <w:rPr>
          <w:rFonts w:ascii="Times New Roman" w:hAnsi="Times New Roman" w:cs="Times New Roman"/>
          <w:spacing w:val="-3"/>
          <w:sz w:val="22"/>
        </w:rPr>
        <w:softHyphen/>
        <w:t>nds - [ 14.7.1446]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Geschil tussen JONKER PHILIPS VAN HOERNE als HEER VAN HEEZE &amp; LEENDE tegen die van LIEROP [2.8.1446]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fol. ci </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CONVENT VAN HOOIDONK en JAN VAN GERWEN - [3.8.</w:t>
      </w:r>
      <w:r>
        <w:rPr>
          <w:rFonts w:ascii="Times New Roman" w:hAnsi="Times New Roman" w:cs="Times New Roman"/>
          <w:spacing w:val="-3"/>
          <w:sz w:val="22"/>
        </w:rPr>
        <w:softHyphen/>
        <w:t>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cii</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De SCHOUT VAN EINDHOVEN is geschreven dat hij degenen aan wie de molens op de Dommel toebehoren nl. de SCHIMMELMOLEN en de GENNEPERMOLEN meldt dat ze voor de 'gesworen molenslegers' verwacht worden - </w:t>
      </w:r>
      <w:r>
        <w:rPr>
          <w:rFonts w:ascii="Times New Roman" w:hAnsi="Times New Roman" w:cs="Times New Roman"/>
          <w:spacing w:val="-3"/>
          <w:sz w:val="22"/>
        </w:rPr>
        <w:t>[5.8.1446]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Na dat die van EERSEL biden SCHOUTHET VAN KEMPELANT gedaehct sijn geweest tegen den MEESTER VAN POSTEL sijn gecompareert voir minen heren THOMAS SLOSEN ende BOYDEN PETERS van EERSEL sonder (?) procuratie al waeren die van Eersel gedaecht te comen met procuracien ende is geappointeert dat die voirs. meester op morgen sal overgeven sijn heysch in geschrifte ende selen die van Eersel dien ...daer aff .... gemechticht mit procuracien ende gelast seynden te Bruessel iiii septembris om des</w:t>
      </w:r>
      <w:r>
        <w:rPr>
          <w:rFonts w:ascii="Times New Roman" w:hAnsi="Times New Roman" w:cs="Times New Roman"/>
          <w:spacing w:val="-3"/>
          <w:sz w:val="22"/>
        </w:rPr>
        <w:t xml:space="preserve"> anderen daechs daer op te antworden in geschrifte dwelc is bevolen desvoirs twee personen hen aen te brengen die de last daeraff aennamen ende heeft die voirs. Meester van Postel geheyscht sine kosten van desen dage" [8.8.1446]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cviii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VROUWE VAN HEESWIJK  contra JAN VAN BRECHT [25.8.1446]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cix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stad van DEN BOSCH moet de PREDIKHEREN ongemoeid laten 'van alsulkenen ongelde als sij op hem hebben geset in die stoc (?) vanden maelgelde - [27.9.1446]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cix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enerzijds WAALRE en V</w:t>
      </w:r>
      <w:r>
        <w:rPr>
          <w:rFonts w:ascii="Times New Roman" w:hAnsi="Times New Roman" w:cs="Times New Roman"/>
          <w:spacing w:val="-3"/>
          <w:sz w:val="22"/>
        </w:rPr>
        <w:t>ALKENSWAARD en anderzijds die van BERGEIJK [27.8.1446]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RUTGER VAN ERPE en HENRIC VAN VLADERACKEN DEYNALTS SOEN [31.8.1446]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de SCHEPENEN VAN WAALWIJK en JAN VAN ERPE HEER VAN WAALWIJK; ze worden uitgenodigd te compareren op 20 sep</w:t>
      </w:r>
      <w:r>
        <w:rPr>
          <w:rFonts w:ascii="Times New Roman" w:hAnsi="Times New Roman" w:cs="Times New Roman"/>
          <w:spacing w:val="-3"/>
          <w:sz w:val="22"/>
        </w:rPr>
        <w:softHyphen/>
        <w:t>tember te Antwerpen - [5.9.1446]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JOHANNES BOUDENS procureur, JONKER PHILIPS VAN HORNE HEER VAN HEEZE en LEENDE enerzijds, HEER HERMAN VAN EYNDHOUTS priester procureur van het GODSHUIS VAN POSTEL anderzijds en JOHANNES VAN </w:t>
      </w:r>
      <w:r>
        <w:rPr>
          <w:rFonts w:ascii="Times New Roman" w:hAnsi="Times New Roman" w:cs="Times New Roman"/>
          <w:spacing w:val="-3"/>
          <w:sz w:val="22"/>
        </w:rPr>
        <w:t>DEN EYNDE namens LIEROP als derde partij - compromis ' om sekeren gemeynten wille daer af onlanx questie tusschen is geweest' er zal een staat opgemaakt worden over het gebruik van de gemeynt - [5.9.1446]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cxv</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EERSEL contra POSTEL [19.9.1446]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FICHE 4 INV. NR. 525 periode 1445 - 1447</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cxx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JAN VAN GERWEN contra CONVENT VAN HOOIDONK [27.9.1446]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Aan de schout van Den </w:t>
      </w:r>
      <w:r>
        <w:rPr>
          <w:rFonts w:ascii="Times New Roman" w:hAnsi="Times New Roman" w:cs="Times New Roman"/>
          <w:spacing w:val="-3"/>
          <w:sz w:val="22"/>
        </w:rPr>
        <w:t>Bosch is de repliek gezonden van de hand van RUTGER VAN ERPE contra HENRIC VAN VLADERAC</w:t>
      </w:r>
      <w:r>
        <w:rPr>
          <w:rFonts w:ascii="Times New Roman" w:hAnsi="Times New Roman" w:cs="Times New Roman"/>
          <w:spacing w:val="-3"/>
          <w:sz w:val="22"/>
        </w:rPr>
        <w:softHyphen/>
        <w:t>KEN en die aan Henric te geven en de dag vast te stellen voor het vervolg op 28 october [ 10.10.1446]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RENTMEESTER VAN DEN BOSCH is gezonden de supplicatie of het smeekschrift van WOUTER JANS en DYRCK AGNESEN [oct. 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cxxii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Ten versueke vanden pachteren van mijns heren gruyten ten BOSCH is gescreven den schouthet aldaer te bevelen JANNE NEVEN ende AERNDE VAN HEDEL den selven pachteren weder te</w:t>
      </w:r>
      <w:r>
        <w:rPr>
          <w:rFonts w:ascii="Times New Roman" w:hAnsi="Times New Roman" w:cs="Times New Roman"/>
          <w:spacing w:val="-3"/>
          <w:sz w:val="22"/>
        </w:rPr>
        <w:t xml:space="preserve"> keren sekere haefelike goede gelaten by PETEREN HOEDEMAKER geruympt etc. om hueren schult vanden gruyten daer aen te verhalen of te comen te Bruessel 4 november des avonts [ongedateerd]</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Procureurs voor HENRIC VAN VLADERACKEN zijn GHIJSBRECHT MOENS, JANNE CLUETINCK en JANNE VAN MEEZENBERCH in de zaak tegen RUTGER VAN ERPE - actum te OIRSCHOT 24.10.1446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cxxiiii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REYMBOUT HAGELEERS uit BERGEIJK constitueert tot procureur SERVAES BIERKENS 'om te vervolgen voir mynen heren die doot van </w:t>
      </w:r>
      <w:r>
        <w:rPr>
          <w:rFonts w:ascii="Times New Roman" w:hAnsi="Times New Roman" w:cs="Times New Roman"/>
          <w:spacing w:val="-3"/>
          <w:sz w:val="22"/>
        </w:rPr>
        <w:t>synen brueder HENRICK VAN PARIJS tegen die van GHESTEL of anderen die daer schult toe hebben - actum tot LOEMEL 13.10.</w:t>
      </w:r>
      <w:r>
        <w:rPr>
          <w:rFonts w:ascii="Times New Roman" w:hAnsi="Times New Roman" w:cs="Times New Roman"/>
          <w:spacing w:val="-3"/>
          <w:sz w:val="22"/>
        </w:rPr>
        <w:softHyphen/>
        <w:t>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cxxvi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JAN VAN GERWEN en HOOIDONK - [3.11.1446]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cxxviii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SCHEPENEN en goeden luden van WAALWIJK is de kopie toegestuurd van de repliek van JAN VAN ERPE en 9 januari is de volgende zitting [6.11.1446]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cxxviii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enerzijds die van BERGEIJK WESTERHOVEN ACHEL contra WAALRE en VALKENSWARD [7.11.1446]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De SCHOUT VAN PEELLAND is gesc</w:t>
      </w:r>
      <w:r>
        <w:rPr>
          <w:rFonts w:ascii="Times New Roman" w:hAnsi="Times New Roman" w:cs="Times New Roman"/>
          <w:spacing w:val="-3"/>
          <w:sz w:val="22"/>
        </w:rPr>
        <w:t>hreven dat hij die van HEEZE &amp; LEENDE enerzijds en die van LIEROP anderzijds moet oproepen omdat de volgende zitting in hun zaak zal zijn te Brussel op 4 december [ongeda</w:t>
      </w:r>
      <w:r>
        <w:rPr>
          <w:rFonts w:ascii="Times New Roman" w:hAnsi="Times New Roman" w:cs="Times New Roman"/>
          <w:spacing w:val="-3"/>
          <w:sz w:val="22"/>
        </w:rPr>
        <w:softHyphen/>
        <w:t>teerd]</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cxxix</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Kwestie tussen WILLEM NOYTS en PHILIPS de HEER VAN GELDROP op de dag van gisteren gedaagd. [8.11.1446]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cxxxi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HEER GOESSEN KEYMP is in naam van de rentmeester van Den Bosch toegezonden de repliek van WOUTER JANSSOEN en DYRCK AGNESEN en de vervolgdatum is vastgesteld op 11 december [17.11.1446]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cxxxi verso</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 xml:space="preserve">Aan </w:t>
      </w:r>
      <w:r>
        <w:rPr>
          <w:rFonts w:ascii="Times New Roman" w:hAnsi="Times New Roman" w:cs="Times New Roman"/>
          <w:spacing w:val="-3"/>
          <w:sz w:val="22"/>
        </w:rPr>
        <w:t>de SCHOUT VAN KEMPENLAND is geschreven dat hij in de kwes</w:t>
      </w:r>
      <w:r>
        <w:rPr>
          <w:rFonts w:ascii="Times New Roman" w:hAnsi="Times New Roman" w:cs="Times New Roman"/>
          <w:spacing w:val="-3"/>
          <w:sz w:val="22"/>
        </w:rPr>
        <w:softHyphen/>
        <w:t>tie tussen BERGEIJK  en EERSEL de goede luiden van Eersel moet aanzeggen dat ze die van Bergeijk ongemoeid laten ten aanzien van zekere kosten en dat ze de gevangenen vrijlaten - vervolg 6 december te Brussel.</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cxxxvi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Commissie voor HEER AERNT VAN PEDE en AMBROSIUS VAN DYNTER in de zaak tussen WOUTER JANS en DYRCK AGNESEN contra de rent</w:t>
      </w:r>
      <w:r>
        <w:rPr>
          <w:rFonts w:ascii="Times New Roman" w:hAnsi="Times New Roman" w:cs="Times New Roman"/>
          <w:spacing w:val="-3"/>
          <w:sz w:val="22"/>
        </w:rPr>
        <w:softHyphen/>
        <w:t>meester van Den Bosch [14.12.1446]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cxxxvii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Verzoek aan die van DEN BOSCH om de SCHOUT VAN PEELLAND een b</w:t>
      </w:r>
      <w:r>
        <w:rPr>
          <w:rFonts w:ascii="Times New Roman" w:hAnsi="Times New Roman" w:cs="Times New Roman"/>
          <w:spacing w:val="-3"/>
          <w:sz w:val="22"/>
        </w:rPr>
        <w:t>epaald verzoek van de stad Brussel te laten onderzoeken [29.12.1446]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cxxxviii</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SCHOUT VAN OISTERWIJK en de stad DEN BOSCH over een gevangene van de drossaard van Brabant [6.2.1446]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fol. cxl</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WILLEM DICBIER als procureur van de VROUWE VAN HEESWIJK en JANNES BLICK als procureur van JAN VAN DER ELST en zijn mede</w:t>
      </w:r>
      <w:r>
        <w:rPr>
          <w:rFonts w:ascii="Times New Roman" w:hAnsi="Times New Roman" w:cs="Times New Roman"/>
          <w:spacing w:val="-3"/>
          <w:sz w:val="22"/>
        </w:rPr>
        <w:softHyphen/>
        <w:t>partijgenoten hebben publicatie geeist van de getuigenissen van beide zijde gedaan; 15 februari het vervolg - [30.12.1446]</w:t>
      </w:r>
    </w:p>
    <w:p w:rsidR="00DD2BC1" w:rsidRDefault="00DD2BC1">
      <w:pPr>
        <w:tabs>
          <w:tab w:val="left" w:pos="-1440"/>
          <w:tab w:val="left" w:pos="-720"/>
        </w:tabs>
        <w:spacing w:line="240" w:lineRule="atLeast"/>
        <w:jc w:val="both"/>
        <w:rPr>
          <w:rFonts w:ascii="Times New Roman" w:hAnsi="Times New Roman" w:cs="Times New Roman"/>
          <w:spacing w:val="-3"/>
          <w:sz w:val="22"/>
        </w:rPr>
      </w:pP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EINDE VAN DI</w:t>
      </w:r>
      <w:r>
        <w:rPr>
          <w:rFonts w:ascii="Times New Roman" w:hAnsi="Times New Roman" w:cs="Times New Roman"/>
          <w:spacing w:val="-3"/>
          <w:sz w:val="22"/>
        </w:rPr>
        <w:t>T INVENTARISNUMMER</w:t>
      </w:r>
    </w:p>
    <w:p w:rsidR="00DD2BC1" w:rsidRDefault="00DD2BC1">
      <w:pPr>
        <w:tabs>
          <w:tab w:val="left" w:pos="-1440"/>
          <w:tab w:val="left" w:pos="-720"/>
        </w:tabs>
        <w:spacing w:line="240" w:lineRule="atLeast"/>
        <w:jc w:val="both"/>
        <w:rPr>
          <w:rFonts w:ascii="Times New Roman" w:hAnsi="Times New Roman" w:cs="Times New Roman"/>
          <w:spacing w:val="-3"/>
          <w:sz w:val="22"/>
        </w:rPr>
      </w:pPr>
      <w:r>
        <w:rPr>
          <w:rFonts w:ascii="Times New Roman" w:hAnsi="Times New Roman" w:cs="Times New Roman"/>
          <w:spacing w:val="-3"/>
          <w:sz w:val="22"/>
        </w:rPr>
        <w:t>===========================================================</w:t>
      </w:r>
    </w:p>
    <w:p w:rsidR="00DD2BC1" w:rsidRDefault="00DD2BC1">
      <w:pPr>
        <w:tabs>
          <w:tab w:val="left" w:pos="-1440"/>
          <w:tab w:val="left" w:pos="-720"/>
        </w:tabs>
        <w:spacing w:line="240" w:lineRule="atLeast"/>
        <w:jc w:val="both"/>
        <w:rPr>
          <w:spacing w:val="-3"/>
        </w:rPr>
      </w:pPr>
    </w:p>
    <w:p w:rsidR="00DD2BC1" w:rsidRDefault="00DD2BC1">
      <w:pPr>
        <w:tabs>
          <w:tab w:val="left" w:pos="-1440"/>
          <w:tab w:val="left" w:pos="-720"/>
        </w:tabs>
        <w:spacing w:line="240" w:lineRule="atLeast"/>
        <w:jc w:val="both"/>
        <w:rPr>
          <w:spacing w:val="-3"/>
        </w:rPr>
      </w:pPr>
      <w:r>
        <w:rPr>
          <w:spacing w:val="-3"/>
        </w:rPr>
        <w:t xml:space="preserve"> </w:t>
      </w:r>
    </w:p>
    <w:p w:rsidR="00DD2BC1" w:rsidRDefault="00DD2BC1">
      <w:pPr>
        <w:tabs>
          <w:tab w:val="left" w:pos="-1440"/>
          <w:tab w:val="left" w:pos="-720"/>
        </w:tabs>
        <w:spacing w:line="240" w:lineRule="atLeast"/>
        <w:jc w:val="both"/>
        <w:rPr>
          <w:spacing w:val="-3"/>
        </w:rPr>
      </w:pPr>
    </w:p>
    <w:p w:rsidR="00DD2BC1" w:rsidRDefault="00DD2BC1">
      <w:pPr>
        <w:tabs>
          <w:tab w:val="left" w:pos="-1440"/>
          <w:tab w:val="left" w:pos="-720"/>
        </w:tabs>
        <w:spacing w:line="240" w:lineRule="atLeast"/>
        <w:jc w:val="both"/>
        <w:rPr>
          <w:spacing w:val="-3"/>
        </w:rPr>
      </w:pPr>
    </w:p>
    <w:p w:rsidR="00DD2BC1" w:rsidRDefault="00DD2BC1">
      <w:pPr>
        <w:tabs>
          <w:tab w:val="left" w:pos="-1440"/>
          <w:tab w:val="left" w:pos="-720"/>
        </w:tabs>
        <w:spacing w:line="240" w:lineRule="atLeast"/>
        <w:jc w:val="both"/>
        <w:rPr>
          <w:spacing w:val="-3"/>
        </w:rPr>
      </w:pPr>
    </w:p>
    <w:sectPr w:rsidR="00DD2BC1">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D2BC1" w:rsidRDefault="00DD2BC1">
      <w:pPr>
        <w:spacing w:line="20" w:lineRule="exact"/>
        <w:rPr>
          <w:rFonts w:cs="Times New Roman"/>
          <w:sz w:val="20"/>
        </w:rPr>
      </w:pPr>
    </w:p>
  </w:endnote>
  <w:endnote w:type="continuationSeparator" w:id="0">
    <w:p w:rsidR="00DD2BC1" w:rsidRDefault="00DD2BC1">
      <w:r>
        <w:rPr>
          <w:rFonts w:cs="Times New Roman"/>
          <w:sz w:val="20"/>
        </w:rPr>
        <w:t xml:space="preserve"> </w:t>
      </w:r>
    </w:p>
  </w:endnote>
  <w:endnote w:type="continuationNotice" w:id="1">
    <w:p w:rsidR="00DD2BC1" w:rsidRDefault="00DD2BC1">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D2BC1" w:rsidRDefault="00DD2BC1">
      <w:r>
        <w:rPr>
          <w:rFonts w:cs="Times New Roman"/>
          <w:sz w:val="20"/>
        </w:rPr>
        <w:separator/>
      </w:r>
    </w:p>
  </w:footnote>
  <w:footnote w:type="continuationSeparator" w:id="0">
    <w:p w:rsidR="00DD2BC1" w:rsidRDefault="00DD2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5655"/>
    <w:rsid w:val="00915CF6"/>
    <w:rsid w:val="009A5655"/>
    <w:rsid w:val="00DD2B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909FE5-195E-461F-B4F0-AD0F2CA7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1667</Words>
  <Characters>9170</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RANB toegangsnummer 1107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