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27DBF" w:rsidRDefault="00427DBF">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rsidR="00427DBF" w:rsidRDefault="00427DBF">
      <w:pPr>
        <w:tabs>
          <w:tab w:val="left" w:pos="-1440"/>
          <w:tab w:val="left" w:pos="-720"/>
        </w:tabs>
        <w:spacing w:line="240" w:lineRule="atLeast"/>
        <w:jc w:val="both"/>
        <w:rPr>
          <w:spacing w:val="-3"/>
        </w:rPr>
      </w:pPr>
      <w:r>
        <w:rPr>
          <w:spacing w:val="-3"/>
        </w:rPr>
        <w:t>microfiches Algemeen Rijksarchief Brussel</w:t>
      </w:r>
    </w:p>
    <w:p w:rsidR="00427DBF" w:rsidRDefault="00427DBF">
      <w:pPr>
        <w:tabs>
          <w:tab w:val="left" w:pos="-1440"/>
          <w:tab w:val="left" w:pos="-720"/>
        </w:tabs>
        <w:spacing w:line="240" w:lineRule="atLeast"/>
        <w:jc w:val="both"/>
        <w:rPr>
          <w:spacing w:val="-3"/>
        </w:rPr>
      </w:pPr>
      <w:r>
        <w:rPr>
          <w:spacing w:val="-3"/>
        </w:rPr>
        <w:t>VONNISBOEKEN RAAD VAN BRABANT BRUSSEL</w:t>
      </w:r>
    </w:p>
    <w:p w:rsidR="00427DBF" w:rsidRDefault="00427DBF">
      <w:pPr>
        <w:tabs>
          <w:tab w:val="left" w:pos="-1440"/>
          <w:tab w:val="left" w:pos="-720"/>
        </w:tabs>
        <w:spacing w:line="240" w:lineRule="atLeast"/>
        <w:jc w:val="both"/>
        <w:rPr>
          <w:spacing w:val="-3"/>
        </w:rPr>
      </w:pPr>
      <w:r>
        <w:rPr>
          <w:spacing w:val="-3"/>
        </w:rPr>
        <w:t>inventarisnummers 525 - 673</w:t>
      </w:r>
    </w:p>
    <w:p w:rsidR="00427DBF" w:rsidRDefault="00427DBF">
      <w:pPr>
        <w:tabs>
          <w:tab w:val="left" w:pos="-1440"/>
          <w:tab w:val="left" w:pos="-720"/>
        </w:tabs>
        <w:spacing w:line="240" w:lineRule="atLeast"/>
        <w:jc w:val="both"/>
        <w:rPr>
          <w:spacing w:val="-3"/>
        </w:rPr>
      </w:pPr>
      <w:r>
        <w:rPr>
          <w:spacing w:val="-3"/>
        </w:rPr>
        <w:t>inventarisnummer 537</w:t>
      </w:r>
    </w:p>
    <w:p w:rsidR="00427DBF" w:rsidRDefault="00427DBF">
      <w:pPr>
        <w:tabs>
          <w:tab w:val="left" w:pos="-1440"/>
          <w:tab w:val="left" w:pos="-720"/>
        </w:tabs>
        <w:spacing w:line="240" w:lineRule="atLeast"/>
        <w:jc w:val="both"/>
        <w:rPr>
          <w:spacing w:val="-3"/>
        </w:rPr>
      </w:pPr>
    </w:p>
    <w:p w:rsidR="00427DBF" w:rsidRDefault="00427DBF">
      <w:pPr>
        <w:tabs>
          <w:tab w:val="left" w:pos="-1440"/>
          <w:tab w:val="left" w:pos="-720"/>
        </w:tabs>
        <w:spacing w:line="240" w:lineRule="atLeast"/>
        <w:jc w:val="both"/>
        <w:rPr>
          <w:spacing w:val="-3"/>
        </w:rPr>
      </w:pPr>
      <w:r>
        <w:rPr>
          <w:spacing w:val="-3"/>
        </w:rPr>
        <w:t>========================================================</w:t>
      </w:r>
    </w:p>
    <w:p w:rsidR="00427DBF" w:rsidRDefault="00427DBF">
      <w:pPr>
        <w:tabs>
          <w:tab w:val="left" w:pos="-1440"/>
          <w:tab w:val="left" w:pos="-720"/>
        </w:tabs>
        <w:spacing w:line="240" w:lineRule="atLeast"/>
        <w:jc w:val="both"/>
        <w:rPr>
          <w:spacing w:val="-3"/>
        </w:rPr>
      </w:pPr>
      <w:r>
        <w:rPr>
          <w:spacing w:val="-3"/>
        </w:rPr>
        <w:t xml:space="preserve">FICHE 1  inventarisnummer 537  periode 1483 </w:t>
      </w:r>
    </w:p>
    <w:p w:rsidR="00427DBF" w:rsidRDefault="00427DBF">
      <w:pPr>
        <w:tabs>
          <w:tab w:val="left" w:pos="-1440"/>
          <w:tab w:val="left" w:pos="-720"/>
        </w:tabs>
        <w:spacing w:line="240" w:lineRule="atLeast"/>
        <w:jc w:val="both"/>
        <w:rPr>
          <w:spacing w:val="-3"/>
        </w:rPr>
      </w:pPr>
      <w:r>
        <w:rPr>
          <w:spacing w:val="-3"/>
        </w:rPr>
        <w:t>========================================================</w:t>
      </w:r>
    </w:p>
    <w:p w:rsidR="00427DBF" w:rsidRDefault="00427DBF">
      <w:pPr>
        <w:tabs>
          <w:tab w:val="left" w:pos="-1440"/>
          <w:tab w:val="left" w:pos="-720"/>
        </w:tabs>
        <w:spacing w:line="240" w:lineRule="atLeast"/>
        <w:jc w:val="both"/>
        <w:rPr>
          <w:spacing w:val="-3"/>
        </w:rPr>
      </w:pPr>
    </w:p>
    <w:p w:rsidR="00427DBF" w:rsidRDefault="00427DBF">
      <w:pPr>
        <w:tabs>
          <w:tab w:val="left" w:pos="-1440"/>
          <w:tab w:val="left" w:pos="-720"/>
        </w:tabs>
        <w:spacing w:line="240" w:lineRule="atLeast"/>
        <w:jc w:val="both"/>
        <w:rPr>
          <w:spacing w:val="-3"/>
        </w:rPr>
      </w:pPr>
      <w:r>
        <w:rPr>
          <w:spacing w:val="-3"/>
        </w:rPr>
        <w:t>Titelpagina:</w:t>
      </w:r>
    </w:p>
    <w:p w:rsidR="00427DBF" w:rsidRDefault="00427DBF">
      <w:pPr>
        <w:tabs>
          <w:tab w:val="left" w:pos="-1440"/>
          <w:tab w:val="left" w:pos="-720"/>
        </w:tabs>
        <w:spacing w:line="240" w:lineRule="atLeast"/>
        <w:jc w:val="both"/>
        <w:rPr>
          <w:spacing w:val="-3"/>
        </w:rPr>
      </w:pPr>
      <w:r>
        <w:rPr>
          <w:spacing w:val="-3"/>
        </w:rPr>
        <w:t>Registre vanden vonnissen appointementen condempnatien ende hootvonnissen gegeven ende geleert inder Raidcameren van Brabant bynnen den jaire lxxxiii</w:t>
      </w:r>
    </w:p>
    <w:p w:rsidR="00427DBF" w:rsidRDefault="00427DBF">
      <w:pPr>
        <w:tabs>
          <w:tab w:val="left" w:pos="-1440"/>
          <w:tab w:val="left" w:pos="-720"/>
        </w:tabs>
        <w:spacing w:line="240" w:lineRule="atLeast"/>
        <w:jc w:val="both"/>
        <w:rPr>
          <w:spacing w:val="-3"/>
        </w:rPr>
      </w:pPr>
    </w:p>
    <w:p w:rsidR="00427DBF" w:rsidRDefault="00427DBF">
      <w:pPr>
        <w:tabs>
          <w:tab w:val="left" w:pos="-1440"/>
          <w:tab w:val="left" w:pos="-720"/>
        </w:tabs>
        <w:spacing w:line="240" w:lineRule="atLeast"/>
        <w:jc w:val="both"/>
        <w:rPr>
          <w:spacing w:val="-3"/>
        </w:rPr>
      </w:pPr>
      <w:r>
        <w:rPr>
          <w:spacing w:val="-3"/>
        </w:rPr>
        <w:t>fol.9 vonnisnr.3</w:t>
      </w:r>
    </w:p>
    <w:p w:rsidR="00427DBF" w:rsidRDefault="00427DBF">
      <w:pPr>
        <w:tabs>
          <w:tab w:val="left" w:pos="-1440"/>
          <w:tab w:val="left" w:pos="-720"/>
        </w:tabs>
        <w:spacing w:line="240" w:lineRule="atLeast"/>
        <w:jc w:val="both"/>
        <w:rPr>
          <w:spacing w:val="-3"/>
        </w:rPr>
      </w:pPr>
      <w:r>
        <w:rPr>
          <w:spacing w:val="-3"/>
        </w:rPr>
        <w:t>Kwest</w:t>
      </w:r>
      <w:r>
        <w:rPr>
          <w:spacing w:val="-3"/>
        </w:rPr>
        <w:t>ie tussen GHEERT PELGRIJNS en ELIZABETH LOIJEN zijn vrouw als aanleggers contra ESSE weduwe van wijlen JAN VAN CRANEN</w:t>
      </w:r>
      <w:r>
        <w:rPr>
          <w:spacing w:val="-3"/>
        </w:rPr>
        <w:softHyphen/>
        <w:t>DONCK als verweerster - MEESTER HENRICK is de wettige zoon van genoemde Gheert - de acte handelt over getransporteerde goede</w:t>
      </w:r>
      <w:r>
        <w:rPr>
          <w:spacing w:val="-3"/>
        </w:rPr>
        <w:softHyphen/>
        <w:t>ren voor 368 gl. gelegen onder de paro</w:t>
      </w:r>
      <w:r>
        <w:rPr>
          <w:spacing w:val="-3"/>
        </w:rPr>
        <w:softHyphen/>
        <w:t>chie van MAREN waarvan 3/4 deel toebe</w:t>
      </w:r>
      <w:r>
        <w:rPr>
          <w:spacing w:val="-3"/>
        </w:rPr>
        <w:softHyphen/>
        <w:t>hoort aan de aanleggers en het resterende 1/4 deel behoort aan MARGRIET JAN AERTSSOENS huisvrouw dochter van genoemde Lijsbeth Loijen haar eerste man - ook zijn aan Jan van Crannendonck enkele</w:t>
      </w:r>
      <w:r>
        <w:rPr>
          <w:spacing w:val="-3"/>
        </w:rPr>
        <w:t xml:space="preserve"> erfpachten verkocht in de parochies GEFFEN, OSS en NULANT waarin Margriet ook 1/4 deel bezat - de acte spreekt ook over een hoeve te OSS ter waarde van 13 mudden rog Bossche maat, een huis op het HINTHAMEREIND in Den Bosch - de kwestie is eerst voor de officiaal van Luik inge</w:t>
      </w:r>
      <w:r>
        <w:rPr>
          <w:spacing w:val="-3"/>
        </w:rPr>
        <w:softHyphen/>
        <w:t>bracht en later voor de bestuurders van Den Bosch - [21.07.1</w:t>
      </w:r>
      <w:r>
        <w:rPr>
          <w:spacing w:val="-3"/>
        </w:rPr>
        <w:softHyphen/>
        <w:t>483]</w:t>
      </w:r>
    </w:p>
    <w:p w:rsidR="00427DBF" w:rsidRDefault="00427DBF">
      <w:pPr>
        <w:tabs>
          <w:tab w:val="left" w:pos="-1440"/>
          <w:tab w:val="left" w:pos="-720"/>
        </w:tabs>
        <w:spacing w:line="240" w:lineRule="atLeast"/>
        <w:jc w:val="both"/>
        <w:rPr>
          <w:spacing w:val="-3"/>
        </w:rPr>
      </w:pPr>
    </w:p>
    <w:p w:rsidR="00427DBF" w:rsidRDefault="00427DBF">
      <w:pPr>
        <w:tabs>
          <w:tab w:val="left" w:pos="-1440"/>
          <w:tab w:val="left" w:pos="-720"/>
        </w:tabs>
        <w:spacing w:line="240" w:lineRule="atLeast"/>
        <w:jc w:val="both"/>
        <w:rPr>
          <w:spacing w:val="-3"/>
        </w:rPr>
      </w:pPr>
      <w:r>
        <w:rPr>
          <w:spacing w:val="-3"/>
        </w:rPr>
        <w:t>fol. 30v vonnisnr. 9</w:t>
      </w:r>
    </w:p>
    <w:p w:rsidR="00427DBF" w:rsidRDefault="00427DBF">
      <w:pPr>
        <w:tabs>
          <w:tab w:val="left" w:pos="-1440"/>
          <w:tab w:val="left" w:pos="-720"/>
        </w:tabs>
        <w:spacing w:line="240" w:lineRule="atLeast"/>
        <w:jc w:val="both"/>
        <w:rPr>
          <w:spacing w:val="-3"/>
        </w:rPr>
      </w:pPr>
      <w:r>
        <w:rPr>
          <w:spacing w:val="-3"/>
        </w:rPr>
        <w:t>Kwestie tussen MARCK DE LATU namens LAMBRECHT MILLINCK als aanlegger en JACOP VLEMMIX namens de GRAAF VAN HOERNE tot Altena tot Cranendonck verwee</w:t>
      </w:r>
      <w:r>
        <w:rPr>
          <w:spacing w:val="-3"/>
        </w:rPr>
        <w:t xml:space="preserve">rder  - De Graaf van Horne had Lambrecht Millinck gezet in de functie van 'CASTELLEIJN van zijnen HUYSE VAN CRANENDONCK, schouthet van zijnen dorpen van BUEDEL, ZOERENDONCK ende MAERHEZE, drossate, stadhouder van zijnen leenen ende rentmeester van zijnen voirs. LANDE VAN CRANENDONCK van EYNDOVEN ende WOENSEL' vastgelegd in bezegelde open brieven door de graaf getekend. In die brief stond het volgende: "Wij Jacop Greve tot Hoerne Heer tot Altena tot Cranendonck ende tot Cottershem doen cont allen den ghenen </w:t>
      </w:r>
      <w:r>
        <w:rPr>
          <w:spacing w:val="-3"/>
        </w:rPr>
        <w:t>die desen onzen tegenwordigen brieff sullen zien oft hoeren lesen, dat ende alsoe onse lieve heer ende vader ten tijt hij inder werelt was nu in die aerden vanden MYNREBROEDEREN VAN OBSER</w:t>
      </w:r>
      <w:r>
        <w:rPr>
          <w:spacing w:val="-3"/>
        </w:rPr>
        <w:softHyphen/>
        <w:t>VANTIEN genoempt begeven onse voirs. landt van Cranendonck mit Eyndoven ende Woensel in eynen jairliken pacht uutgegeven hadde eene geheiten HENRICK MONICX in welke pachtinge nae by onsen tyden gevolght ende gebleven is HEREN JOHAN MASSERELE RIDDER HEER tot WIJNANTSRODE dair mit wij ons grosselic ende zwairlic belast vynde</w:t>
      </w:r>
      <w:r>
        <w:rPr>
          <w:spacing w:val="-3"/>
        </w:rPr>
        <w:t>n - ende omme die voirtaen te verhinderen ende onsen meerderen oirboir ende prouffijt te doenen, soe beken</w:t>
      </w:r>
      <w:r>
        <w:rPr>
          <w:spacing w:val="-3"/>
        </w:rPr>
        <w:softHyphen/>
        <w:t>nen wij om tgoet aenbrengen ons gedaen vanden persoen onss wail geminden LAMBRECHTS MILLINCK den selven Lambrechten ons betruwende volcomelic zijnre wijsheit ernsticheit discre</w:t>
      </w:r>
      <w:r>
        <w:rPr>
          <w:spacing w:val="-3"/>
        </w:rPr>
        <w:softHyphen/>
        <w:t xml:space="preserve">tien ende rechtverdicheit, gecommitteert, geset, gemaict ende geordineert hebben ende mids desen commiteren, setten. maken end eoridneren </w:t>
      </w:r>
      <w:r>
        <w:rPr>
          <w:spacing w:val="-3"/>
        </w:rPr>
        <w:lastRenderedPageBreak/>
        <w:t>onsen casteleyn van onsen huyse van Cranendonck onsen scouthet van onsen dorpen van Buedel</w:t>
      </w:r>
      <w:r>
        <w:rPr>
          <w:spacing w:val="-3"/>
        </w:rPr>
        <w:t xml:space="preserve"> Zoerendonck ende van Maerheze ende onsen drossart, stadhelder van onsen leenen ende rentmeester van onsen voors. landen van Cranendonck van Eijndoven ende van Woenssel mit allen hueren toebehoirten niet(s) dair inne uutgescheyden dan alleene dat SCOUTHETSCAPPE van EYNDOVEN ende van WOENSSEL ende dat CASTELEYNSCAPPE ONSS HUYS VAN EYNDOVEN dwelc nu van ons houdende is MEESTER GERIT VAN BREDE gelijck zijne brieven van commissien ende anderen die hij van ons dair af heeft dat inhalden ende verclaeren - gevende</w:t>
      </w:r>
      <w:r>
        <w:rPr>
          <w:spacing w:val="-3"/>
        </w:rPr>
        <w:t xml:space="preserve"> den voirs. Lambrecht dair af volcomen macht ende sunderlinge bevele die voirs. drossetscappe castelleynscappe ende rentmeesterscappe wel ende getrouweliken te regeren te exerceren ende te bedienen oft by eenen oft meere anderen goeden notabelen mannen in sijnre absentien ende tot zijnen cost last ende aventuer te doen bedienen onse renten, chijn</w:t>
      </w:r>
      <w:r>
        <w:rPr>
          <w:spacing w:val="-3"/>
        </w:rPr>
        <w:softHyphen/>
        <w:t>sen, pachtgoederen molenen hoeven beempden ende andere pertien van onsen demeijnen het zij in gelde in hoenderen in coren of anderssins op te bueren ende te ontfan</w:t>
      </w:r>
      <w:r>
        <w:rPr>
          <w:spacing w:val="-3"/>
        </w:rPr>
        <w:t>gen onse hoocheit ende heerlicheit te bewaeren kueren bruecken ende opcomelyngen te exploiteren ende elkermalck die des begheertvan saken tot zijnre kennissen behoerende recht, vonnisse ende bescheydt te doen ende voirt alle andere saken te doen die een goede cas</w:t>
      </w:r>
      <w:r>
        <w:rPr>
          <w:spacing w:val="-3"/>
        </w:rPr>
        <w:softHyphen/>
        <w:t>telleyn drossaet scouthet ende rentmeester sculdich is te doenen ende zijnen beweijnde toebehoirt ende dat den tijt ende den termijne van thien jaeren die ingegaen sijn te korsmisse lestleden ende eynden sullen opten korsavont alsmen scriven sal du</w:t>
      </w:r>
      <w:r>
        <w:rPr>
          <w:spacing w:val="-3"/>
        </w:rPr>
        <w:t>ysent vierhondert ende drie ende tnegentich ende dat om ende ter causen van eenre sommen van sessendedertich hondert rijnssche gudenen den gulden tot twentich stuveren ende die stuver tot twee groten vleems gerekent die ons die voirs. Lambrecht in gereeden penningen wael ende wetteliken geleent heeft ende die wij voirt beset ende bekeert hebben in onsen notorbaer ende proffijte te wetenen in afquytinge vanden voirs. HEREN JANNE MASSEREEL van welken drossetscappen, stad</w:t>
      </w:r>
      <w:r>
        <w:rPr>
          <w:spacing w:val="-3"/>
        </w:rPr>
        <w:softHyphen/>
        <w:t>helderscappen, rentmeesterscappen, cas</w:t>
      </w:r>
      <w:r>
        <w:rPr>
          <w:spacing w:val="-3"/>
        </w:rPr>
        <w:t>telleynscappen ende beweynde vanden voirs. onsen heerlicheden goeden chijnsen renten pachten moelenen hoeven thienden coeren broecken ende opcomelingen wij ons den tijdt vanden voirs. jaeren by ons selven noch by nyemanden anders van onsen wegen en sullen onderweynden, om dair af ennich regiment te hebbenen van verpachtingen ontfangenisse noch uut te geven mer den voirs. Lambrecht ende den ghenen die hij dair toe sall stellen dair mede laten beweerden gelijc voirs. steet ende die sal die voirs. Lambrecht sc</w:t>
      </w:r>
      <w:r>
        <w:rPr>
          <w:spacing w:val="-3"/>
        </w:rPr>
        <w:t>uldich wesen alle jair goede wettige reke</w:t>
      </w:r>
      <w:r>
        <w:rPr>
          <w:spacing w:val="-3"/>
        </w:rPr>
        <w:softHyphen/>
        <w:t>ninge te doen mit quitancien ende certificatien als dat be</w:t>
      </w:r>
      <w:r>
        <w:rPr>
          <w:spacing w:val="-3"/>
        </w:rPr>
        <w:softHyphen/>
        <w:t>hoirt - welke rekeninge wij bynnen zess weeken ten eynden van elken jaer sculdich sullen wesen te ontfangen ende te hoeren bynnen den lande van Cranendonck oft by onsen gecommitteerden doen ontfangen ende verhoeren, om bynnen den selven tijde gesloten te wordden als dat behoirt - ende sal die voirs. Lambrecht hebben ende behouden voer emolumenten sijnre offi</w:t>
      </w:r>
      <w:r>
        <w:rPr>
          <w:spacing w:val="-3"/>
        </w:rPr>
        <w:softHyphen/>
        <w:t xml:space="preserve">cien voirscr. alle civile broecken die bynnen den </w:t>
      </w:r>
      <w:r>
        <w:rPr>
          <w:spacing w:val="-3"/>
        </w:rPr>
        <w:t>tijt der voirs. jaeren vallen sullen bynnen den dorpen van Buedel, Zperendonck ende Maerheze ende dair toe den vijfften penninck van allen criminelen broecken die bynnen den selven thien jaeren vallen sullen bynnen onsen voirs. lande van Cranendonck Eyndoven ende Woensel sonder ons vanden voirs. vijfften pen</w:t>
      </w:r>
      <w:r>
        <w:rPr>
          <w:spacing w:val="-3"/>
        </w:rPr>
        <w:softHyphen/>
        <w:t xml:space="preserve">ninck oft den civilen broecken ennige rekeninge te dorven doen - item sal die voirs. Lambrecht </w:t>
      </w:r>
      <w:r>
        <w:rPr>
          <w:spacing w:val="-3"/>
        </w:rPr>
        <w:lastRenderedPageBreak/>
        <w:t>noch hebben ende bruyken den tijt voirs. duerende twee campen lands gelegen tot Cranendonck deen geheyten D</w:t>
      </w:r>
      <w:r>
        <w:rPr>
          <w:spacing w:val="-3"/>
        </w:rPr>
        <w:t>IE HOEVE ende den anderen bij dat SLOT gelegen sonder ons dair oick ennige rekeninge aff te doen, dair hij jairlix uut betalen sal zesse mudden roggen die men dair uut ghilt, welke zess mudden roggen hem in zijnen rekeningen in uutgeven afslacht soen sullen - item sal noch die voirs. Lambrecht hebben ende gebruyken den tijt van jaeren voirs. die PARCSCHAEREN ende dair toe allen WARANDEN ende VISSCHERIJEN bynnen den voirs. onsen lande van Cranendonck gelegen - item sal noch die voirs. Lambrecht hebben sonder</w:t>
      </w:r>
      <w:r>
        <w:rPr>
          <w:spacing w:val="-3"/>
        </w:rPr>
        <w:t xml:space="preserve"> ennige rekeninge te doenen alle gewynnen boeten ende broecken comende vanden GRONTCHIJNSEN die hij bynnen onsen voirs. lande ontfangen sal - item sal noch die voirs. Lambrecht hebben voer emolumen</w:t>
      </w:r>
      <w:r>
        <w:rPr>
          <w:spacing w:val="-3"/>
        </w:rPr>
        <w:softHyphen/>
        <w:t>ten ende wedden van zijnen offitien als boven alle jaer sonder dair aff rekeninge te doenen veertich mudden roggen de rmaten van Zoerendonck ende dair toe driehondert ende vijftich de rvoirs. rijns gulden te betalen te lichtmisse ende te ontfan</w:t>
      </w:r>
      <w:r>
        <w:rPr>
          <w:spacing w:val="-3"/>
        </w:rPr>
        <w:softHyphen/>
        <w:t>gen uut den voirs. domaynen welke 350 Rgl. mit den voirs. xl mudden r</w:t>
      </w:r>
      <w:r>
        <w:rPr>
          <w:spacing w:val="-3"/>
        </w:rPr>
        <w:t xml:space="preserve">oggen hem alle jaer afslach doen sullen int uutgeven zijnre rekeningen als dat behoirt - Voert eest vorweerde ende bespreek dat wij den voirs. Lambrecht oft zijnen erven ende naecomelingen nae hem off zijns gebreke teynden den voirs. x jaeren opleggen ende betalen sullen die voirs. xxxvi c [3600] Rijnsguldenen bynnen der stat van tsHertogenbossche los ende vrij ende dair toe alle resten die men bevinden sal hem dair sculdich te wesen byden eynde sijnder lester rekeningen eer hij off zij huer hande sculdich </w:t>
      </w:r>
      <w:r>
        <w:rPr>
          <w:spacing w:val="-3"/>
        </w:rPr>
        <w:t>sullen wesen te trecken vanden voirs. officien ende eer wij oft onse erven der selver sullen mogen aenveerden of yemenden anders dair toe committeren ende oft ons geliefden bynnen desen middelen tijde selver aldair te woenen ende onse residentie te halden dat wij dat altijt sullen mogen doen ende dat beweynde vanden virs. ampten aen ons nemen - niet tegenstaende desen onsen commissien mer sullen alsdan dat den voirs. Lambrechten altijt Sint Jansmisse te midzomer voor den termijne van kersmisse als wij dat a</w:t>
      </w:r>
      <w:r>
        <w:rPr>
          <w:spacing w:val="-3"/>
        </w:rPr>
        <w:t>en</w:t>
      </w:r>
      <w:r>
        <w:rPr>
          <w:spacing w:val="-3"/>
        </w:rPr>
        <w:softHyphen/>
        <w:t>verden sullen willen sculdich wesen te verkundigen - behoude</w:t>
      </w:r>
      <w:r>
        <w:rPr>
          <w:spacing w:val="-3"/>
        </w:rPr>
        <w:softHyphen/>
        <w:t>liken niet te min nochtans oft dit alsoe gebuerden dat wij yerst ende voer all, eer wij den selven oft zijn erven ontset</w:t>
      </w:r>
      <w:r>
        <w:rPr>
          <w:spacing w:val="-3"/>
        </w:rPr>
        <w:softHyphen/>
        <w:t>ten souden opleggen ende betalen sullen die voirs. somme van 3600 Rijnsguldenen ter plaetsen ende soe voirs. is ende dair toe alsulken resten als men bevynden sal hem sculdich te wesen byden eynde sijnder lester rekeningen als boven - item sall Lambrecht voirs. den tijt sijns voirs. dienste duerende dat HUYS VAN CRANENDONCK m</w:t>
      </w:r>
      <w:r>
        <w:rPr>
          <w:spacing w:val="-3"/>
        </w:rPr>
        <w:t>itten hoeven ende moelenen houden tot onsen coste in behoirliker resorten ene enootbauwe dwelc wij hem alle jair in uutgeven sijnre rekeningen lijden sullen - item sal den voirs. Lambrecht alle jaer wij ons egheens onder</w:t>
      </w:r>
      <w:r>
        <w:rPr>
          <w:spacing w:val="-3"/>
        </w:rPr>
        <w:softHyphen/>
        <w:t>weynden van uutgeven van verpachtingen off van ennigen ontfan</w:t>
      </w:r>
      <w:r>
        <w:rPr>
          <w:spacing w:val="-3"/>
        </w:rPr>
        <w:softHyphen/>
        <w:t>gen aen nemenen, mer hem ende die ghene die hij setten sal byden voirs. offitien soe voirs. is latende sculdich wesen te betalen alle alsulken renten chijnsen ende pachten als wy jairlicx uuten voirs. lande geldende sijn ende HEN</w:t>
      </w:r>
      <w:r>
        <w:rPr>
          <w:spacing w:val="-3"/>
        </w:rPr>
        <w:t>RICK MONIX voer den tijt van sijnre pachtingen gewoenlic was te betalenen ende te rekenen - ende dair toe alsulke lijfrenten als Henric voirs. zijne voirs. pachtinge staende oic pleech te betalenen te wetenen aen BERTHOLT BACK 100 gulden, aen den HEER VAN HELMONT 50 gulden, aen WILLEM HINCKAERT ende JAN VAN ERPE 250 gulden, en aen GHIJSBRECHT GHIJSSELEN 70 gulden, alsoe dat ons noch onsen besitteren van onsen gueden dair aff eghenen schade comen en sall ten tijden ende termijnen als die verschijnen sullen -</w:t>
      </w:r>
      <w:r>
        <w:rPr>
          <w:spacing w:val="-3"/>
        </w:rPr>
        <w:t xml:space="preserve"> By alsoe ende want die HEER VAN MYERLE op onse voirs. landen gevest is in 500 peters jairlyker lijfpensien die onse zwagerheer die HEER VAN GRUYTHUYSE op hem genomen heeft men sculdich ende gewoenlicis te betalenen, oft sake weer dat bij hem in die betalinge van die voirs. lijfrenten gebreck quame ende die Heer van Myerle mit recht op onse voirs. landen wolde procederen dat dan Lambrecht ende sijne erfgenamen dese nage</w:t>
      </w:r>
      <w:r>
        <w:rPr>
          <w:spacing w:val="-3"/>
        </w:rPr>
        <w:softHyphen/>
        <w:t>noempt lijfrenten van BERTHOLT BACK, die HEER VAN HELMOND, WILLEM HINCKAERT, JOHAN VAN E</w:t>
      </w:r>
      <w:r>
        <w:rPr>
          <w:spacing w:val="-3"/>
        </w:rPr>
        <w:t>RP ende GHIJSBRECHT GHIJSSELEN sal mogen onbetailt laten om met dien penningen die rechtvor</w:t>
      </w:r>
      <w:r>
        <w:rPr>
          <w:spacing w:val="-3"/>
        </w:rPr>
        <w:softHyphen/>
        <w:t>deringe vanden heer van Myerle te schuuten ende hem te betalen ter tijt toe wij onsen voirs. zwagerheere soe verre vervolght sullen hebben dat hij die voirs. rente betailt heeft omme die dan voirt in die voirs. lijfrenten te bekeeren soe dat behoe</w:t>
      </w:r>
      <w:r>
        <w:rPr>
          <w:spacing w:val="-3"/>
        </w:rPr>
        <w:softHyphen/>
        <w:t>ren sall - ende oft sake weer dat Lambrecht oft zijnen erven voirs. by onbetalingen ons voirs. zwagerheren in ennich uutge</w:t>
      </w:r>
      <w:r>
        <w:rPr>
          <w:spacing w:val="-3"/>
        </w:rPr>
        <w:softHyphen/>
        <w:t>ven queme by bedwange van recht vanden voirs. lij</w:t>
      </w:r>
      <w:r>
        <w:rPr>
          <w:spacing w:val="-3"/>
        </w:rPr>
        <w:t>frenten off van yemanden anders boven tgene dat Lambrecht hier boven in uutgeven gelast is die mit recht op sijn ontfanck voirs. yet wynnende worden, dat uutgeven mit recht dair op gaende off comende sullen die selver Lambrecht off zijn erven ten eynde van dien jaire in haer rekeninge brengen mit certificatien ende quitantien, dat wij ende onse erven hen oic sullen lijden in rekeningen ende afcortten soe dat behoirt - ende in gevalle dat uutgeven vanden voirs. gewoenliken lasten lijfrenten resten oft belast</w:t>
      </w:r>
      <w:r>
        <w:rPr>
          <w:spacing w:val="-3"/>
        </w:rPr>
        <w:t>ingen voirs. ennichs jaers meer gedroech dan 100 rijnsguldenen boven sijn ontfanck voors. soe sullen Lam</w:t>
      </w:r>
      <w:r>
        <w:rPr>
          <w:spacing w:val="-3"/>
        </w:rPr>
        <w:softHyphen/>
        <w:t>brecht ende sijn erven voirs. van dien meer uutgevende jairlix heffen ende bueren na avenant als vanden voirs. principalen te wetenen van 12 penningen eenen der gelijcke penningen, welke resten altijt sullen gerekent wordden op en by die voirs. principael some mit namen 3600 rijns guldenen - ende mit condi</w:t>
      </w:r>
      <w:r>
        <w:rPr>
          <w:spacing w:val="-3"/>
        </w:rPr>
        <w:softHyphen/>
        <w:t>tien dat wij den voirs. Lambrecht ende zijnen erven ende nacomelingen na hem off zijns gebreexk, di</w:t>
      </w:r>
      <w:r>
        <w:rPr>
          <w:spacing w:val="-3"/>
        </w:rPr>
        <w:t>e voirs. principael somme mitten opgenomen resten sullen volcomeliken ende al betaelen ten plaetsen ende ten tijde boven gescreven eer wij oft onse ervan hen van desen voirs. offitien off den inhalden van desen brieve sullen willen oft mogen ontsetten - Verbyn</w:t>
      </w:r>
      <w:r>
        <w:rPr>
          <w:spacing w:val="-3"/>
        </w:rPr>
        <w:softHyphen/>
        <w:t>dende voer des voirs. is ons selven ende allen onse gueden leene ende eygen gereet ende ongereet die wij hebben oft crij</w:t>
      </w:r>
      <w:r>
        <w:rPr>
          <w:spacing w:val="-3"/>
        </w:rPr>
        <w:softHyphen/>
        <w:t>gen mogen - ende want wij willen ende begeren dat d'inhou</w:t>
      </w:r>
      <w:r>
        <w:rPr>
          <w:spacing w:val="-3"/>
        </w:rPr>
        <w:softHyphen/>
        <w:t>den van desen onsen brieven ende allen pointen bij ons ende onsen voirs.</w:t>
      </w:r>
      <w:r>
        <w:rPr>
          <w:spacing w:val="-3"/>
        </w:rPr>
        <w:t xml:space="preserve"> erven ende naecomelingen zij ende wordt achter</w:t>
      </w:r>
      <w:r>
        <w:rPr>
          <w:spacing w:val="-3"/>
        </w:rPr>
        <w:softHyphen/>
        <w:t>volght ende onderhouden - soe hebben wij gebeden ende bidden onsen alre genedichsten heer den HERTOGE VAN OISTERWIJCK ende van BRABANT etc. vanden welken wij die voirs. heerlicheden te leene houden dat zijn genade believe des voirs. is ofs van doen zij ende soe verre hem dat aengaen mach te consenteren ende sijn consent dair toe te gevenen - ende wij hebben oic geconsenteert ende gewillecoert ende mids desen consenteren ende willecoeren dat wij met vonnisse va</w:t>
      </w:r>
      <w:r>
        <w:rPr>
          <w:spacing w:val="-3"/>
        </w:rPr>
        <w:t>nden cancellier ende raide van Brabant int achtervolgen voldoen ende onderhouden vanden pointen voirs. ende van d'inhouden desen onsen brieve worden geduempt ende dat selve vonnisse altoos ende soe dic</w:t>
      </w:r>
      <w:r>
        <w:rPr>
          <w:spacing w:val="-3"/>
        </w:rPr>
        <w:softHyphen/>
        <w:t>wille als wij oft onse voirs. erven ende nacomelingen inden achtervolgen voldoen ende onderhouden voirs. gebreekelic waeren in al oft in deele, sij executable op ons onse voirs. erven ende alle onse ende hueren gueden, niet tegenstaende oft tselve vonnisse overjaert waer oft ennigen anderen exceptien oft behu</w:t>
      </w:r>
      <w:r>
        <w:rPr>
          <w:spacing w:val="-3"/>
        </w:rPr>
        <w:t>lpe, staet van oirloge, oft anders die wij mochten pretenderen ter contrarien - ontbiedende voirt ende bevelen zeer ernstelic onsen scepenen officieren ende ondersaten van Buedel, onsen stat ende bancke van Eyndoven ende van Woensel ende elcken van hen ende allen anderen dien dat aengaen mach, dat zij den voirs. Lambrechten off zijnen in desen gecommit</w:t>
      </w:r>
      <w:r>
        <w:rPr>
          <w:spacing w:val="-3"/>
        </w:rPr>
        <w:softHyphen/>
        <w:t>teerden houden ende kennen voer onsen castelleyn drossaet ende rentmeester ende voer onsen scouthet van Budel Zoerendonck ende van Maerheze ende hem in allen</w:t>
      </w:r>
      <w:r>
        <w:rPr>
          <w:spacing w:val="-3"/>
        </w:rPr>
        <w:t xml:space="preserve"> saken den voirs. zijnen beweyn</w:t>
      </w:r>
      <w:r>
        <w:rPr>
          <w:spacing w:val="-3"/>
        </w:rPr>
        <w:softHyphen/>
        <w:t>de aengaende behulpich bystondich ende bereet sijn - ende oic die voirs. renten wedden baten proffjten opcomelin</w:t>
      </w:r>
      <w:r>
        <w:rPr>
          <w:spacing w:val="-3"/>
        </w:rPr>
        <w:softHyphen/>
        <w:t>gen ende vervallen rastelic ende vredelic doen ende laten gebruy</w:t>
      </w:r>
      <w:r>
        <w:rPr>
          <w:spacing w:val="-3"/>
        </w:rPr>
        <w:softHyphen/>
        <w:t>ken sonder letsel oft wederseggen, want wij bij onsen gerech</w:t>
      </w:r>
      <w:r>
        <w:rPr>
          <w:spacing w:val="-3"/>
        </w:rPr>
        <w:softHyphen/>
        <w:t>ter wetentheit alsulken commissie ende macht als van desen tanderen tijden gegeven hebben gehadt ons geminden HEREN JANNEN MASSEREEL RIDDER HEER tot WIJNANTSRODE gerenoceert (?) ende te nyeuwe gedaen hebben - ende mids desen onsen brieve ren</w:t>
      </w:r>
      <w:r>
        <w:rPr>
          <w:spacing w:val="-3"/>
        </w:rPr>
        <w:t>oceren ende te nyeuwe doen - des t'orconden soe hebben wij onsen zegel by onsen gerichter wetentheit aen desen brieve doen hangen ende desen selven brief mit onsen gewoenliken hantscrift geteylent - gegeven xx daige in junio int jair ons heeren duysent vierhondert drie ende tachtentich - aldus geteykent onder die vouwe J DE HORNES - hierop volgt een geheel in het latijn gesteld document waaruit blijkt dat de notaris is geweest THEODORICUS HOUTAPPELS priester te Weert van het Luiks diocees en de getuigen ADR</w:t>
      </w:r>
      <w:r>
        <w:rPr>
          <w:spacing w:val="-3"/>
        </w:rPr>
        <w:t>IANUS VAN DRONGELEN en PETRUS HOEFFNAEGHELL [12.09.1483]</w:t>
      </w:r>
    </w:p>
    <w:p w:rsidR="00427DBF" w:rsidRDefault="00427DBF">
      <w:pPr>
        <w:tabs>
          <w:tab w:val="left" w:pos="-1440"/>
          <w:tab w:val="left" w:pos="-720"/>
        </w:tabs>
        <w:spacing w:line="240" w:lineRule="atLeast"/>
        <w:jc w:val="both"/>
        <w:rPr>
          <w:spacing w:val="-3"/>
        </w:rPr>
      </w:pPr>
    </w:p>
    <w:p w:rsidR="00427DBF" w:rsidRDefault="00427DBF">
      <w:pPr>
        <w:tabs>
          <w:tab w:val="left" w:pos="-1440"/>
          <w:tab w:val="left" w:pos="-720"/>
        </w:tabs>
        <w:spacing w:line="240" w:lineRule="atLeast"/>
        <w:jc w:val="both"/>
        <w:rPr>
          <w:spacing w:val="-3"/>
        </w:rPr>
      </w:pPr>
      <w:r>
        <w:rPr>
          <w:spacing w:val="-3"/>
        </w:rPr>
        <w:t>===========================================================</w:t>
      </w:r>
    </w:p>
    <w:p w:rsidR="00427DBF" w:rsidRDefault="00427DBF">
      <w:pPr>
        <w:tabs>
          <w:tab w:val="left" w:pos="-1440"/>
          <w:tab w:val="left" w:pos="-720"/>
        </w:tabs>
        <w:spacing w:line="240" w:lineRule="atLeast"/>
        <w:jc w:val="both"/>
        <w:rPr>
          <w:spacing w:val="-3"/>
        </w:rPr>
      </w:pPr>
      <w:r>
        <w:rPr>
          <w:spacing w:val="-3"/>
        </w:rPr>
        <w:t>FICHE 2  inventarisnummer 537  periode 1483</w:t>
      </w:r>
    </w:p>
    <w:p w:rsidR="00427DBF" w:rsidRDefault="00427DBF">
      <w:pPr>
        <w:tabs>
          <w:tab w:val="left" w:pos="-1440"/>
          <w:tab w:val="left" w:pos="-720"/>
        </w:tabs>
        <w:spacing w:line="240" w:lineRule="atLeast"/>
        <w:jc w:val="both"/>
        <w:rPr>
          <w:spacing w:val="-3"/>
        </w:rPr>
      </w:pPr>
      <w:r>
        <w:rPr>
          <w:spacing w:val="-3"/>
        </w:rPr>
        <w:t>===========================================================</w:t>
      </w:r>
    </w:p>
    <w:p w:rsidR="00427DBF" w:rsidRDefault="00427DBF">
      <w:pPr>
        <w:tabs>
          <w:tab w:val="left" w:pos="-1440"/>
          <w:tab w:val="left" w:pos="-720"/>
        </w:tabs>
        <w:spacing w:line="240" w:lineRule="atLeast"/>
        <w:jc w:val="both"/>
        <w:rPr>
          <w:spacing w:val="-3"/>
        </w:rPr>
      </w:pPr>
    </w:p>
    <w:p w:rsidR="00427DBF" w:rsidRDefault="00427DBF">
      <w:pPr>
        <w:tabs>
          <w:tab w:val="left" w:pos="-1440"/>
          <w:tab w:val="left" w:pos="-720"/>
        </w:tabs>
        <w:spacing w:line="240" w:lineRule="atLeast"/>
        <w:jc w:val="both"/>
        <w:rPr>
          <w:spacing w:val="-3"/>
        </w:rPr>
      </w:pPr>
      <w:r>
        <w:rPr>
          <w:spacing w:val="-3"/>
        </w:rPr>
        <w:t>fol.81 vonnisnr. 25</w:t>
      </w:r>
    </w:p>
    <w:p w:rsidR="00427DBF" w:rsidRDefault="00427DBF">
      <w:pPr>
        <w:tabs>
          <w:tab w:val="left" w:pos="-1440"/>
          <w:tab w:val="left" w:pos="-720"/>
        </w:tabs>
        <w:spacing w:line="240" w:lineRule="atLeast"/>
        <w:jc w:val="both"/>
        <w:rPr>
          <w:spacing w:val="-3"/>
        </w:rPr>
      </w:pPr>
      <w:r>
        <w:rPr>
          <w:spacing w:val="-3"/>
        </w:rPr>
        <w:t>Kwestie tussen WILLEM MONICK en de kinderen van wijlen DIERICX VAN HAESTRECHT [01.09.1483]</w:t>
      </w:r>
    </w:p>
    <w:p w:rsidR="00427DBF" w:rsidRDefault="00427DBF">
      <w:pPr>
        <w:tabs>
          <w:tab w:val="left" w:pos="-1440"/>
          <w:tab w:val="left" w:pos="-720"/>
        </w:tabs>
        <w:spacing w:line="240" w:lineRule="atLeast"/>
        <w:jc w:val="both"/>
        <w:rPr>
          <w:spacing w:val="-3"/>
        </w:rPr>
      </w:pPr>
    </w:p>
    <w:p w:rsidR="00427DBF" w:rsidRDefault="00427DBF">
      <w:pPr>
        <w:tabs>
          <w:tab w:val="left" w:pos="-1440"/>
          <w:tab w:val="left" w:pos="-720"/>
        </w:tabs>
        <w:spacing w:line="240" w:lineRule="atLeast"/>
        <w:jc w:val="both"/>
        <w:rPr>
          <w:spacing w:val="-3"/>
        </w:rPr>
      </w:pPr>
      <w:r>
        <w:rPr>
          <w:spacing w:val="-3"/>
        </w:rPr>
        <w:t>============================================================</w:t>
      </w:r>
    </w:p>
    <w:p w:rsidR="00427DBF" w:rsidRDefault="00427DBF">
      <w:pPr>
        <w:tabs>
          <w:tab w:val="left" w:pos="-1440"/>
          <w:tab w:val="left" w:pos="-720"/>
        </w:tabs>
        <w:spacing w:line="240" w:lineRule="atLeast"/>
        <w:jc w:val="both"/>
        <w:rPr>
          <w:spacing w:val="-3"/>
        </w:rPr>
      </w:pPr>
      <w:r>
        <w:rPr>
          <w:spacing w:val="-3"/>
        </w:rPr>
        <w:t>FICHE 3  inventarisnummer 537  periode 1483</w:t>
      </w:r>
    </w:p>
    <w:p w:rsidR="00427DBF" w:rsidRDefault="00427DBF">
      <w:pPr>
        <w:tabs>
          <w:tab w:val="left" w:pos="-1440"/>
          <w:tab w:val="left" w:pos="-720"/>
        </w:tabs>
        <w:spacing w:line="240" w:lineRule="atLeast"/>
        <w:jc w:val="both"/>
        <w:rPr>
          <w:spacing w:val="-3"/>
        </w:rPr>
      </w:pPr>
      <w:r>
        <w:rPr>
          <w:spacing w:val="-3"/>
        </w:rPr>
        <w:t>============================================================</w:t>
      </w:r>
    </w:p>
    <w:p w:rsidR="00427DBF" w:rsidRDefault="00427DBF">
      <w:pPr>
        <w:tabs>
          <w:tab w:val="left" w:pos="-1440"/>
          <w:tab w:val="left" w:pos="-720"/>
        </w:tabs>
        <w:spacing w:line="240" w:lineRule="atLeast"/>
        <w:jc w:val="both"/>
        <w:rPr>
          <w:spacing w:val="-3"/>
        </w:rPr>
      </w:pPr>
    </w:p>
    <w:p w:rsidR="00427DBF" w:rsidRDefault="00427DBF">
      <w:pPr>
        <w:tabs>
          <w:tab w:val="left" w:pos="-1440"/>
          <w:tab w:val="left" w:pos="-720"/>
        </w:tabs>
        <w:spacing w:line="240" w:lineRule="atLeast"/>
        <w:jc w:val="both"/>
        <w:rPr>
          <w:spacing w:val="-3"/>
        </w:rPr>
      </w:pPr>
      <w:r>
        <w:rPr>
          <w:spacing w:val="-3"/>
        </w:rPr>
        <w:t>fol.124  v</w:t>
      </w:r>
      <w:r>
        <w:rPr>
          <w:spacing w:val="-3"/>
        </w:rPr>
        <w:t>onnisnr. 36</w:t>
      </w:r>
    </w:p>
    <w:p w:rsidR="00427DBF" w:rsidRDefault="00427DBF">
      <w:pPr>
        <w:tabs>
          <w:tab w:val="left" w:pos="-1440"/>
          <w:tab w:val="left" w:pos="-720"/>
        </w:tabs>
        <w:spacing w:line="240" w:lineRule="atLeast"/>
        <w:jc w:val="both"/>
        <w:rPr>
          <w:spacing w:val="-3"/>
        </w:rPr>
      </w:pPr>
      <w:r>
        <w:rPr>
          <w:spacing w:val="-3"/>
        </w:rPr>
        <w:t xml:space="preserve">WILLEM MONICK contra de stad DEN BOSCH over een aflossing van een som geld [09.09.1483] </w:t>
      </w:r>
    </w:p>
    <w:p w:rsidR="00427DBF" w:rsidRDefault="00427DBF">
      <w:pPr>
        <w:tabs>
          <w:tab w:val="left" w:pos="-1440"/>
          <w:tab w:val="left" w:pos="-720"/>
        </w:tabs>
        <w:spacing w:line="240" w:lineRule="atLeast"/>
        <w:jc w:val="both"/>
        <w:rPr>
          <w:spacing w:val="-3"/>
        </w:rPr>
      </w:pPr>
    </w:p>
    <w:p w:rsidR="00427DBF" w:rsidRDefault="00427DBF">
      <w:pPr>
        <w:tabs>
          <w:tab w:val="left" w:pos="-1440"/>
          <w:tab w:val="left" w:pos="-720"/>
        </w:tabs>
        <w:spacing w:line="240" w:lineRule="atLeast"/>
        <w:jc w:val="both"/>
        <w:rPr>
          <w:spacing w:val="-3"/>
        </w:rPr>
      </w:pPr>
      <w:r>
        <w:rPr>
          <w:spacing w:val="-3"/>
        </w:rPr>
        <w:t>============================================================</w:t>
      </w:r>
    </w:p>
    <w:p w:rsidR="00427DBF" w:rsidRDefault="00427DBF">
      <w:pPr>
        <w:tabs>
          <w:tab w:val="left" w:pos="-1440"/>
          <w:tab w:val="left" w:pos="-720"/>
        </w:tabs>
        <w:spacing w:line="240" w:lineRule="atLeast"/>
        <w:jc w:val="both"/>
        <w:rPr>
          <w:spacing w:val="-3"/>
        </w:rPr>
      </w:pPr>
      <w:r>
        <w:rPr>
          <w:spacing w:val="-3"/>
        </w:rPr>
        <w:t>FICHE 4</w:t>
      </w:r>
    </w:p>
    <w:p w:rsidR="00427DBF" w:rsidRDefault="00427DBF">
      <w:pPr>
        <w:tabs>
          <w:tab w:val="left" w:pos="-1440"/>
          <w:tab w:val="left" w:pos="-720"/>
        </w:tabs>
        <w:spacing w:line="240" w:lineRule="atLeast"/>
        <w:jc w:val="both"/>
        <w:rPr>
          <w:spacing w:val="-3"/>
        </w:rPr>
      </w:pPr>
      <w:r>
        <w:rPr>
          <w:spacing w:val="-3"/>
        </w:rPr>
        <w:t>============================================================</w:t>
      </w:r>
    </w:p>
    <w:p w:rsidR="00427DBF" w:rsidRDefault="00427DBF">
      <w:pPr>
        <w:tabs>
          <w:tab w:val="left" w:pos="-1440"/>
          <w:tab w:val="left" w:pos="-720"/>
        </w:tabs>
        <w:spacing w:line="240" w:lineRule="atLeast"/>
        <w:jc w:val="both"/>
        <w:rPr>
          <w:spacing w:val="-3"/>
        </w:rPr>
      </w:pPr>
      <w:r>
        <w:rPr>
          <w:spacing w:val="-3"/>
        </w:rPr>
        <w:t>fol.162 vonnisnr. 45</w:t>
      </w:r>
    </w:p>
    <w:p w:rsidR="00427DBF" w:rsidRDefault="00427DBF">
      <w:pPr>
        <w:tabs>
          <w:tab w:val="left" w:pos="-1440"/>
          <w:tab w:val="left" w:pos="-720"/>
        </w:tabs>
        <w:spacing w:line="240" w:lineRule="atLeast"/>
        <w:jc w:val="both"/>
        <w:rPr>
          <w:spacing w:val="-3"/>
        </w:rPr>
      </w:pPr>
      <w:r>
        <w:rPr>
          <w:spacing w:val="-3"/>
        </w:rPr>
        <w:t>Kwestie tussen JAN VAN HAM poorter van Den Bosch en HENRIC DICBIER over een bepaald van ouds verleend privilege dat bij een hoofdvonnis te Leuven niet was meegestuurd, waardoor het vonnis anders luidde dan wanneer men dat privilege had meeg</w:t>
      </w:r>
      <w:r>
        <w:rPr>
          <w:spacing w:val="-3"/>
        </w:rPr>
        <w:softHyphen/>
        <w:t>stuurd; de uitspra</w:t>
      </w:r>
      <w:r>
        <w:rPr>
          <w:spacing w:val="-3"/>
        </w:rPr>
        <w:t>ak is dat het privilege alsnog overhandigd moet worden. [januari 1483]</w:t>
      </w:r>
    </w:p>
    <w:p w:rsidR="00427DBF" w:rsidRDefault="00427DBF">
      <w:pPr>
        <w:tabs>
          <w:tab w:val="left" w:pos="-1440"/>
          <w:tab w:val="left" w:pos="-720"/>
        </w:tabs>
        <w:spacing w:line="240" w:lineRule="atLeast"/>
        <w:jc w:val="both"/>
        <w:rPr>
          <w:spacing w:val="-3"/>
        </w:rPr>
      </w:pPr>
    </w:p>
    <w:p w:rsidR="00427DBF" w:rsidRDefault="00427DBF">
      <w:pPr>
        <w:tabs>
          <w:tab w:val="left" w:pos="-1440"/>
          <w:tab w:val="left" w:pos="-720"/>
        </w:tabs>
        <w:spacing w:line="240" w:lineRule="atLeast"/>
        <w:jc w:val="both"/>
        <w:rPr>
          <w:spacing w:val="-3"/>
        </w:rPr>
      </w:pPr>
      <w:r>
        <w:rPr>
          <w:spacing w:val="-3"/>
        </w:rPr>
        <w:t>fol.169v vonnisnr.47</w:t>
      </w:r>
    </w:p>
    <w:p w:rsidR="00427DBF" w:rsidRDefault="00427DBF">
      <w:pPr>
        <w:tabs>
          <w:tab w:val="left" w:pos="-1440"/>
          <w:tab w:val="left" w:pos="-720"/>
        </w:tabs>
        <w:spacing w:line="240" w:lineRule="atLeast"/>
        <w:jc w:val="both"/>
        <w:rPr>
          <w:spacing w:val="-3"/>
        </w:rPr>
      </w:pPr>
      <w:r>
        <w:rPr>
          <w:spacing w:val="-3"/>
        </w:rPr>
        <w:t>MERTEN JAN MERTENSZOEN diende een supplicatie in met daarin een verklaring over een zekere AERNDE STANSSART te VEGHEL aangaande de opdracht van een mud koren gepasseerd voor SCHE</w:t>
      </w:r>
      <w:r>
        <w:rPr>
          <w:spacing w:val="-3"/>
        </w:rPr>
        <w:softHyphen/>
        <w:t>PENEN VAN HEZE uit grond aldaar gelegen, die aan Merten toebe</w:t>
      </w:r>
      <w:r>
        <w:rPr>
          <w:spacing w:val="-3"/>
        </w:rPr>
        <w:softHyphen/>
        <w:t>hoorden. In de acte wordt genoemd ROELANT DICBIER onderschout van Den Bosch [23.02.1483]</w:t>
      </w:r>
    </w:p>
    <w:p w:rsidR="00427DBF" w:rsidRDefault="00427DBF">
      <w:pPr>
        <w:tabs>
          <w:tab w:val="left" w:pos="-1440"/>
          <w:tab w:val="left" w:pos="-720"/>
        </w:tabs>
        <w:spacing w:line="240" w:lineRule="atLeast"/>
        <w:jc w:val="both"/>
        <w:rPr>
          <w:spacing w:val="-3"/>
        </w:rPr>
      </w:pPr>
    </w:p>
    <w:p w:rsidR="00427DBF" w:rsidRDefault="00427DBF">
      <w:pPr>
        <w:tabs>
          <w:tab w:val="left" w:pos="-1440"/>
          <w:tab w:val="left" w:pos="-720"/>
        </w:tabs>
        <w:spacing w:line="240" w:lineRule="atLeast"/>
        <w:jc w:val="both"/>
        <w:rPr>
          <w:spacing w:val="-3"/>
        </w:rPr>
      </w:pPr>
      <w:r>
        <w:rPr>
          <w:spacing w:val="-3"/>
        </w:rPr>
        <w:t>=============================================================</w:t>
      </w:r>
    </w:p>
    <w:p w:rsidR="00427DBF" w:rsidRDefault="00427DBF">
      <w:pPr>
        <w:tabs>
          <w:tab w:val="left" w:pos="-1440"/>
          <w:tab w:val="left" w:pos="-720"/>
        </w:tabs>
        <w:spacing w:line="240" w:lineRule="atLeast"/>
        <w:jc w:val="both"/>
        <w:rPr>
          <w:spacing w:val="-3"/>
        </w:rPr>
      </w:pPr>
      <w:r>
        <w:rPr>
          <w:spacing w:val="-3"/>
        </w:rPr>
        <w:t>FICHE 5 inventarisnummer 5</w:t>
      </w:r>
      <w:r>
        <w:rPr>
          <w:spacing w:val="-3"/>
        </w:rPr>
        <w:t>37  periode 1483</w:t>
      </w:r>
    </w:p>
    <w:p w:rsidR="00427DBF" w:rsidRDefault="00427DBF">
      <w:pPr>
        <w:tabs>
          <w:tab w:val="left" w:pos="-1440"/>
          <w:tab w:val="left" w:pos="-720"/>
        </w:tabs>
        <w:spacing w:line="240" w:lineRule="atLeast"/>
        <w:jc w:val="both"/>
        <w:rPr>
          <w:spacing w:val="-3"/>
        </w:rPr>
      </w:pPr>
      <w:r>
        <w:rPr>
          <w:spacing w:val="-3"/>
        </w:rPr>
        <w:t>=============================================================</w:t>
      </w:r>
    </w:p>
    <w:p w:rsidR="00427DBF" w:rsidRDefault="00427DBF">
      <w:pPr>
        <w:tabs>
          <w:tab w:val="left" w:pos="-1440"/>
          <w:tab w:val="left" w:pos="-720"/>
        </w:tabs>
        <w:spacing w:line="240" w:lineRule="atLeast"/>
        <w:jc w:val="both"/>
        <w:rPr>
          <w:spacing w:val="-3"/>
        </w:rPr>
      </w:pPr>
    </w:p>
    <w:p w:rsidR="00427DBF" w:rsidRDefault="00427DBF">
      <w:pPr>
        <w:tabs>
          <w:tab w:val="left" w:pos="-1440"/>
          <w:tab w:val="left" w:pos="-720"/>
        </w:tabs>
        <w:spacing w:line="240" w:lineRule="atLeast"/>
        <w:jc w:val="both"/>
        <w:rPr>
          <w:spacing w:val="-3"/>
        </w:rPr>
      </w:pPr>
      <w:r>
        <w:rPr>
          <w:spacing w:val="-3"/>
        </w:rPr>
        <w:t>fol.193 vonnisnr. 54</w:t>
      </w:r>
    </w:p>
    <w:p w:rsidR="00427DBF" w:rsidRDefault="00427DBF">
      <w:pPr>
        <w:tabs>
          <w:tab w:val="left" w:pos="-1440"/>
          <w:tab w:val="left" w:pos="-720"/>
        </w:tabs>
        <w:spacing w:line="240" w:lineRule="atLeast"/>
        <w:jc w:val="both"/>
        <w:rPr>
          <w:spacing w:val="-3"/>
        </w:rPr>
      </w:pPr>
      <w:r>
        <w:rPr>
          <w:spacing w:val="-3"/>
        </w:rPr>
        <w:t>Kwestie tussen de SCHOUT VAN OISTERWIJK genaamd JANNE VAN DEN WOUWEN en de SCHEPENEN die met name genoemd worden te weten WILLEM WIJTEN, CLAES VAN BERCK, GHEERDE VAN DEN WYELE, GOYAER</w:t>
      </w:r>
      <w:r>
        <w:rPr>
          <w:spacing w:val="-3"/>
        </w:rPr>
        <w:softHyphen/>
        <w:t>DE RYMBOUTS, CLAES HEYEN, HUYBRECHT HENRICJ HUYBRECHTSZOEN VAN DEN RYELE, ende DIERICK SAPPEELS inzake commissiebrieven van een nieuw benoemde schout AERNT MONICK - Brussel [01.03.1483]</w:t>
      </w:r>
    </w:p>
    <w:p w:rsidR="00427DBF" w:rsidRDefault="00427DBF">
      <w:pPr>
        <w:tabs>
          <w:tab w:val="left" w:pos="-1440"/>
          <w:tab w:val="left" w:pos="-720"/>
        </w:tabs>
        <w:spacing w:line="240" w:lineRule="atLeast"/>
        <w:jc w:val="both"/>
        <w:rPr>
          <w:spacing w:val="-3"/>
        </w:rPr>
      </w:pPr>
    </w:p>
    <w:p w:rsidR="00427DBF" w:rsidRDefault="00427DBF">
      <w:pPr>
        <w:tabs>
          <w:tab w:val="left" w:pos="-1440"/>
          <w:tab w:val="left" w:pos="-720"/>
        </w:tabs>
        <w:spacing w:line="240" w:lineRule="atLeast"/>
        <w:jc w:val="both"/>
        <w:rPr>
          <w:spacing w:val="-3"/>
        </w:rPr>
      </w:pPr>
      <w:r>
        <w:rPr>
          <w:spacing w:val="-3"/>
        </w:rPr>
        <w:t>========================================</w:t>
      </w:r>
      <w:r>
        <w:rPr>
          <w:spacing w:val="-3"/>
        </w:rPr>
        <w:t>=====================</w:t>
      </w:r>
    </w:p>
    <w:p w:rsidR="00427DBF" w:rsidRDefault="00427DBF">
      <w:pPr>
        <w:tabs>
          <w:tab w:val="left" w:pos="-1440"/>
          <w:tab w:val="left" w:pos="-720"/>
        </w:tabs>
        <w:spacing w:line="240" w:lineRule="atLeast"/>
        <w:jc w:val="both"/>
        <w:rPr>
          <w:spacing w:val="-3"/>
        </w:rPr>
      </w:pPr>
      <w:r>
        <w:rPr>
          <w:spacing w:val="-3"/>
        </w:rPr>
        <w:t>FICHE 6 inventarisnummer 537  periode 1483</w:t>
      </w:r>
    </w:p>
    <w:p w:rsidR="00427DBF" w:rsidRDefault="00427DBF">
      <w:pPr>
        <w:tabs>
          <w:tab w:val="left" w:pos="-1440"/>
          <w:tab w:val="left" w:pos="-720"/>
        </w:tabs>
        <w:spacing w:line="240" w:lineRule="atLeast"/>
        <w:jc w:val="both"/>
        <w:rPr>
          <w:spacing w:val="-3"/>
        </w:rPr>
      </w:pPr>
      <w:r>
        <w:rPr>
          <w:spacing w:val="-3"/>
        </w:rPr>
        <w:t>=============================================================</w:t>
      </w:r>
    </w:p>
    <w:p w:rsidR="00427DBF" w:rsidRDefault="00427DBF">
      <w:pPr>
        <w:tabs>
          <w:tab w:val="left" w:pos="-1440"/>
          <w:tab w:val="left" w:pos="-720"/>
        </w:tabs>
        <w:spacing w:line="240" w:lineRule="atLeast"/>
        <w:jc w:val="both"/>
        <w:rPr>
          <w:spacing w:val="-3"/>
        </w:rPr>
      </w:pPr>
    </w:p>
    <w:p w:rsidR="00427DBF" w:rsidRDefault="00427DBF">
      <w:pPr>
        <w:tabs>
          <w:tab w:val="left" w:pos="-1440"/>
          <w:tab w:val="left" w:pos="-720"/>
        </w:tabs>
        <w:spacing w:line="240" w:lineRule="atLeast"/>
        <w:jc w:val="both"/>
        <w:rPr>
          <w:spacing w:val="-3"/>
        </w:rPr>
      </w:pPr>
      <w:r>
        <w:rPr>
          <w:spacing w:val="-3"/>
        </w:rPr>
        <w:t>Geen bijzonderheden over de Meierij.</w:t>
      </w:r>
    </w:p>
    <w:p w:rsidR="00427DBF" w:rsidRDefault="00427DBF">
      <w:pPr>
        <w:tabs>
          <w:tab w:val="left" w:pos="-1440"/>
          <w:tab w:val="left" w:pos="-720"/>
        </w:tabs>
        <w:spacing w:line="240" w:lineRule="atLeast"/>
        <w:jc w:val="both"/>
        <w:rPr>
          <w:spacing w:val="-3"/>
        </w:rPr>
      </w:pPr>
    </w:p>
    <w:p w:rsidR="00427DBF" w:rsidRDefault="00427DBF">
      <w:pPr>
        <w:tabs>
          <w:tab w:val="left" w:pos="-1440"/>
          <w:tab w:val="left" w:pos="-720"/>
        </w:tabs>
        <w:spacing w:line="240" w:lineRule="atLeast"/>
        <w:jc w:val="both"/>
        <w:rPr>
          <w:spacing w:val="-3"/>
        </w:rPr>
      </w:pPr>
      <w:r>
        <w:rPr>
          <w:spacing w:val="-3"/>
        </w:rPr>
        <w:t>=============================================================</w:t>
      </w:r>
    </w:p>
    <w:p w:rsidR="00427DBF" w:rsidRDefault="00427DBF">
      <w:pPr>
        <w:tabs>
          <w:tab w:val="left" w:pos="-1440"/>
          <w:tab w:val="left" w:pos="-720"/>
        </w:tabs>
        <w:spacing w:line="240" w:lineRule="atLeast"/>
        <w:jc w:val="both"/>
        <w:rPr>
          <w:spacing w:val="-3"/>
        </w:rPr>
      </w:pPr>
      <w:r>
        <w:rPr>
          <w:spacing w:val="-3"/>
        </w:rPr>
        <w:t>FICHE 7 inventarisnummer 537  periode 1483</w:t>
      </w:r>
    </w:p>
    <w:p w:rsidR="00427DBF" w:rsidRDefault="00427DBF">
      <w:pPr>
        <w:tabs>
          <w:tab w:val="left" w:pos="-1440"/>
          <w:tab w:val="left" w:pos="-720"/>
        </w:tabs>
        <w:spacing w:line="240" w:lineRule="atLeast"/>
        <w:jc w:val="both"/>
        <w:rPr>
          <w:spacing w:val="-3"/>
        </w:rPr>
      </w:pPr>
      <w:r>
        <w:rPr>
          <w:spacing w:val="-3"/>
        </w:rPr>
        <w:t>=============================================================</w:t>
      </w:r>
    </w:p>
    <w:p w:rsidR="00427DBF" w:rsidRDefault="00427DBF">
      <w:pPr>
        <w:tabs>
          <w:tab w:val="left" w:pos="-1440"/>
          <w:tab w:val="left" w:pos="-720"/>
        </w:tabs>
        <w:spacing w:line="240" w:lineRule="atLeast"/>
        <w:jc w:val="both"/>
        <w:rPr>
          <w:spacing w:val="-3"/>
        </w:rPr>
      </w:pPr>
    </w:p>
    <w:p w:rsidR="00427DBF" w:rsidRDefault="00427DBF">
      <w:pPr>
        <w:tabs>
          <w:tab w:val="left" w:pos="-1440"/>
          <w:tab w:val="left" w:pos="-720"/>
        </w:tabs>
        <w:spacing w:line="240" w:lineRule="atLeast"/>
        <w:jc w:val="both"/>
        <w:rPr>
          <w:spacing w:val="-3"/>
        </w:rPr>
      </w:pPr>
      <w:r>
        <w:rPr>
          <w:spacing w:val="-3"/>
        </w:rPr>
        <w:t>fol.292 vonnisnr. 71</w:t>
      </w:r>
    </w:p>
    <w:p w:rsidR="00427DBF" w:rsidRDefault="00427DBF">
      <w:pPr>
        <w:tabs>
          <w:tab w:val="left" w:pos="-1440"/>
          <w:tab w:val="left" w:pos="-720"/>
        </w:tabs>
        <w:spacing w:line="240" w:lineRule="atLeast"/>
        <w:jc w:val="both"/>
        <w:rPr>
          <w:spacing w:val="-3"/>
        </w:rPr>
      </w:pPr>
      <w:r>
        <w:rPr>
          <w:spacing w:val="-3"/>
        </w:rPr>
        <w:t>HENRIC DICBIER SCHOUT VAN DEN BOSCH contra JAN VAN DEN HAMME poorter [05.04.1483]</w:t>
      </w:r>
    </w:p>
    <w:p w:rsidR="00427DBF" w:rsidRDefault="00427DBF">
      <w:pPr>
        <w:tabs>
          <w:tab w:val="left" w:pos="-1440"/>
          <w:tab w:val="left" w:pos="-720"/>
        </w:tabs>
        <w:spacing w:line="240" w:lineRule="atLeast"/>
        <w:jc w:val="both"/>
        <w:rPr>
          <w:spacing w:val="-3"/>
        </w:rPr>
      </w:pPr>
    </w:p>
    <w:p w:rsidR="00427DBF" w:rsidRDefault="00427DBF">
      <w:pPr>
        <w:tabs>
          <w:tab w:val="left" w:pos="-1440"/>
          <w:tab w:val="left" w:pos="-720"/>
        </w:tabs>
        <w:spacing w:line="240" w:lineRule="atLeast"/>
        <w:jc w:val="both"/>
        <w:rPr>
          <w:spacing w:val="-3"/>
        </w:rPr>
      </w:pPr>
    </w:p>
    <w:p w:rsidR="00427DBF" w:rsidRDefault="00427DBF">
      <w:pPr>
        <w:tabs>
          <w:tab w:val="left" w:pos="-1440"/>
          <w:tab w:val="left" w:pos="-720"/>
        </w:tabs>
        <w:spacing w:line="240" w:lineRule="atLeast"/>
        <w:jc w:val="both"/>
        <w:rPr>
          <w:spacing w:val="-3"/>
        </w:rPr>
      </w:pPr>
      <w:r>
        <w:rPr>
          <w:spacing w:val="-3"/>
        </w:rPr>
        <w:t>DIERICK DE LU ZOEN wijlen DIERICKS JACOPS LUWEN ZOEN aan de ene kant en L</w:t>
      </w:r>
      <w:r>
        <w:rPr>
          <w:spacing w:val="-3"/>
        </w:rPr>
        <w:t>AMBRECHT VAN DEN HOEVEL voor HENRICK SCOENVOET aan de andere kant. De aanlegger stelt dat de Lu heeft beloofd om MEESTER ARNT VAN WELHUSEN ten behoeve van de aanlegger te betalen een jaarlijkse chijns van 60 Bossche ponden uit een morgen land genaamd STARTSGRAVE onder de parochie van Empel ene zijde THOMAS DIE BEVER en meer anderen, zoals blijkt uit een Bossche schepenbrief, maar die betaling is uitgebleven. [05.0</w:t>
      </w:r>
      <w:r>
        <w:rPr>
          <w:spacing w:val="-3"/>
        </w:rPr>
        <w:softHyphen/>
        <w:t>4.1483]</w:t>
      </w:r>
    </w:p>
    <w:p w:rsidR="00427DBF" w:rsidRDefault="00427DBF">
      <w:pPr>
        <w:tabs>
          <w:tab w:val="left" w:pos="-1440"/>
          <w:tab w:val="left" w:pos="-720"/>
        </w:tabs>
        <w:spacing w:line="240" w:lineRule="atLeast"/>
        <w:jc w:val="both"/>
        <w:rPr>
          <w:spacing w:val="-3"/>
        </w:rPr>
      </w:pPr>
    </w:p>
    <w:p w:rsidR="00427DBF" w:rsidRDefault="00427DBF">
      <w:pPr>
        <w:tabs>
          <w:tab w:val="left" w:pos="-1440"/>
          <w:tab w:val="left" w:pos="-720"/>
        </w:tabs>
        <w:spacing w:line="240" w:lineRule="atLeast"/>
        <w:jc w:val="both"/>
        <w:rPr>
          <w:spacing w:val="-3"/>
        </w:rPr>
      </w:pPr>
      <w:r>
        <w:rPr>
          <w:spacing w:val="-3"/>
        </w:rPr>
        <w:t>============================================================</w:t>
      </w:r>
    </w:p>
    <w:p w:rsidR="00427DBF" w:rsidRDefault="00427DBF">
      <w:pPr>
        <w:tabs>
          <w:tab w:val="left" w:pos="-1440"/>
          <w:tab w:val="left" w:pos="-720"/>
        </w:tabs>
        <w:spacing w:line="240" w:lineRule="atLeast"/>
        <w:jc w:val="both"/>
        <w:rPr>
          <w:spacing w:val="-3"/>
        </w:rPr>
      </w:pPr>
      <w:r>
        <w:rPr>
          <w:spacing w:val="-3"/>
        </w:rPr>
        <w:t>FICHE 8 inventarisnummer</w:t>
      </w:r>
      <w:r>
        <w:rPr>
          <w:spacing w:val="-3"/>
        </w:rPr>
        <w:t xml:space="preserve"> 537  periode 1483</w:t>
      </w:r>
    </w:p>
    <w:p w:rsidR="00427DBF" w:rsidRDefault="00427DBF">
      <w:pPr>
        <w:tabs>
          <w:tab w:val="left" w:pos="-1440"/>
          <w:tab w:val="left" w:pos="-720"/>
        </w:tabs>
        <w:spacing w:line="240" w:lineRule="atLeast"/>
        <w:jc w:val="both"/>
        <w:rPr>
          <w:spacing w:val="-3"/>
        </w:rPr>
      </w:pPr>
      <w:r>
        <w:rPr>
          <w:spacing w:val="-3"/>
        </w:rPr>
        <w:t>============================================================</w:t>
      </w:r>
    </w:p>
    <w:p w:rsidR="00427DBF" w:rsidRDefault="00427DBF">
      <w:pPr>
        <w:tabs>
          <w:tab w:val="left" w:pos="-1440"/>
          <w:tab w:val="left" w:pos="-720"/>
        </w:tabs>
        <w:spacing w:line="240" w:lineRule="atLeast"/>
        <w:jc w:val="both"/>
        <w:rPr>
          <w:spacing w:val="-3"/>
        </w:rPr>
      </w:pPr>
    </w:p>
    <w:p w:rsidR="00427DBF" w:rsidRDefault="00427DBF">
      <w:pPr>
        <w:tabs>
          <w:tab w:val="left" w:pos="-1440"/>
          <w:tab w:val="left" w:pos="-720"/>
        </w:tabs>
        <w:spacing w:line="240" w:lineRule="atLeast"/>
        <w:jc w:val="both"/>
        <w:rPr>
          <w:spacing w:val="-3"/>
        </w:rPr>
      </w:pPr>
      <w:r>
        <w:rPr>
          <w:spacing w:val="-3"/>
        </w:rPr>
        <w:t>Geen bijzonderheden over de Meierij.</w:t>
      </w:r>
    </w:p>
    <w:p w:rsidR="00427DBF" w:rsidRDefault="00427DBF">
      <w:pPr>
        <w:tabs>
          <w:tab w:val="left" w:pos="-1440"/>
          <w:tab w:val="left" w:pos="-720"/>
        </w:tabs>
        <w:spacing w:line="240" w:lineRule="atLeast"/>
        <w:jc w:val="both"/>
        <w:rPr>
          <w:spacing w:val="-3"/>
        </w:rPr>
      </w:pPr>
    </w:p>
    <w:p w:rsidR="00427DBF" w:rsidRDefault="00427DBF">
      <w:pPr>
        <w:tabs>
          <w:tab w:val="left" w:pos="-1440"/>
          <w:tab w:val="left" w:pos="-720"/>
        </w:tabs>
        <w:spacing w:line="240" w:lineRule="atLeast"/>
        <w:jc w:val="both"/>
        <w:rPr>
          <w:spacing w:val="-3"/>
        </w:rPr>
      </w:pPr>
      <w:r>
        <w:rPr>
          <w:spacing w:val="-3"/>
        </w:rPr>
        <w:t>============================================================</w:t>
      </w:r>
    </w:p>
    <w:p w:rsidR="00427DBF" w:rsidRDefault="00427DBF">
      <w:pPr>
        <w:tabs>
          <w:tab w:val="left" w:pos="-1440"/>
          <w:tab w:val="left" w:pos="-720"/>
        </w:tabs>
        <w:spacing w:line="240" w:lineRule="atLeast"/>
        <w:jc w:val="both"/>
        <w:rPr>
          <w:spacing w:val="-3"/>
        </w:rPr>
      </w:pPr>
      <w:r>
        <w:rPr>
          <w:spacing w:val="-3"/>
        </w:rPr>
        <w:t>EINDE VAN DIT INVENTARISNUMMER</w:t>
      </w:r>
    </w:p>
    <w:p w:rsidR="00427DBF" w:rsidRDefault="00427DBF">
      <w:pPr>
        <w:tabs>
          <w:tab w:val="left" w:pos="-1440"/>
          <w:tab w:val="left" w:pos="-720"/>
        </w:tabs>
        <w:spacing w:line="240" w:lineRule="atLeast"/>
        <w:jc w:val="both"/>
        <w:rPr>
          <w:spacing w:val="-3"/>
        </w:rPr>
      </w:pPr>
      <w:r>
        <w:rPr>
          <w:spacing w:val="-3"/>
        </w:rPr>
        <w:t>============================================================</w:t>
      </w:r>
    </w:p>
    <w:p w:rsidR="00427DBF" w:rsidRDefault="00427DBF">
      <w:pPr>
        <w:tabs>
          <w:tab w:val="left" w:pos="-1440"/>
          <w:tab w:val="left" w:pos="-720"/>
        </w:tabs>
        <w:spacing w:line="240" w:lineRule="atLeast"/>
        <w:jc w:val="both"/>
        <w:rPr>
          <w:spacing w:val="-3"/>
        </w:rPr>
      </w:pPr>
    </w:p>
    <w:p w:rsidR="00427DBF" w:rsidRDefault="00427DBF">
      <w:pPr>
        <w:tabs>
          <w:tab w:val="left" w:pos="-1440"/>
          <w:tab w:val="left" w:pos="-720"/>
        </w:tabs>
        <w:spacing w:line="240" w:lineRule="atLeast"/>
        <w:jc w:val="both"/>
        <w:rPr>
          <w:spacing w:val="-3"/>
        </w:rPr>
      </w:pPr>
    </w:p>
    <w:p w:rsidR="00427DBF" w:rsidRDefault="00427DBF">
      <w:pPr>
        <w:tabs>
          <w:tab w:val="left" w:pos="-1440"/>
          <w:tab w:val="left" w:pos="-720"/>
        </w:tabs>
        <w:spacing w:line="240" w:lineRule="atLeast"/>
        <w:jc w:val="both"/>
        <w:rPr>
          <w:spacing w:val="-3"/>
        </w:rPr>
      </w:pPr>
    </w:p>
    <w:p w:rsidR="00427DBF" w:rsidRDefault="00427DBF">
      <w:pPr>
        <w:tabs>
          <w:tab w:val="left" w:pos="-1440"/>
          <w:tab w:val="left" w:pos="-720"/>
        </w:tabs>
        <w:spacing w:line="240" w:lineRule="atLeast"/>
        <w:jc w:val="both"/>
        <w:rPr>
          <w:spacing w:val="-3"/>
        </w:rPr>
      </w:pPr>
      <w:r>
        <w:rPr>
          <w:spacing w:val="-3"/>
        </w:rPr>
        <w:t xml:space="preserve"> </w:t>
      </w:r>
    </w:p>
    <w:sectPr w:rsidR="00427DBF">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27DBF" w:rsidRDefault="00427DBF">
      <w:pPr>
        <w:spacing w:line="20" w:lineRule="exact"/>
        <w:rPr>
          <w:rFonts w:cs="Times New Roman"/>
          <w:sz w:val="20"/>
        </w:rPr>
      </w:pPr>
    </w:p>
  </w:endnote>
  <w:endnote w:type="continuationSeparator" w:id="0">
    <w:p w:rsidR="00427DBF" w:rsidRDefault="00427DBF">
      <w:r>
        <w:rPr>
          <w:rFonts w:cs="Times New Roman"/>
          <w:sz w:val="20"/>
        </w:rPr>
        <w:t xml:space="preserve"> </w:t>
      </w:r>
    </w:p>
  </w:endnote>
  <w:endnote w:type="continuationNotice" w:id="1">
    <w:p w:rsidR="00427DBF" w:rsidRDefault="00427DBF">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27DBF" w:rsidRDefault="00427DBF">
      <w:r>
        <w:rPr>
          <w:rFonts w:cs="Times New Roman"/>
          <w:sz w:val="20"/>
        </w:rPr>
        <w:separator/>
      </w:r>
    </w:p>
  </w:footnote>
  <w:footnote w:type="continuationSeparator" w:id="0">
    <w:p w:rsidR="00427DBF" w:rsidRDefault="00427D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0E6D"/>
    <w:rsid w:val="00280E6D"/>
    <w:rsid w:val="00427DBF"/>
    <w:rsid w:val="00C030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4A54020-AA81-470D-B91B-A39DBF73F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2878</Words>
  <Characters>15831</Characters>
  <Application>Microsoft Office Word</Application>
  <DocSecurity>0</DocSecurity>
  <Lines>131</Lines>
  <Paragraphs>37</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18672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