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FE0F1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toegangsnummer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02A567CE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14:paraId="1E8BECAE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14:paraId="79039472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inventarisnummers 525 - 673 periode 15de - 17de eeuw</w:t>
      </w:r>
    </w:p>
    <w:p w14:paraId="1962C3F7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552</w:t>
      </w:r>
    </w:p>
    <w:p w14:paraId="7D049998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14:paraId="34854545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77BF3504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 inventarisnummer 552 periode 1501</w:t>
      </w:r>
    </w:p>
    <w:p w14:paraId="7D61C932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2B706EFD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35EA213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fol.9 vonnisnr. 5</w:t>
      </w:r>
    </w:p>
    <w:p w14:paraId="307C754A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Voor het stadsbestuur van BERGEN OP ZOOM speelt een proces tussen WOUTER CHRISTOFFELSSOEN en YMBRECHT VAN ETTEN inzake de vernadering van een hu</w:t>
      </w:r>
      <w:r>
        <w:rPr>
          <w:spacing w:val="-3"/>
        </w:rPr>
        <w:t>is 'geheyten tHOEFYSER [26.04.1501]</w:t>
      </w:r>
    </w:p>
    <w:p w14:paraId="31AC6F2D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F31DC47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76DC5BD8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 inventarisnummer 552  periode 1501</w:t>
      </w:r>
    </w:p>
    <w:p w14:paraId="7EBC5551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1A21FB57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4B3F646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fol.68 vonnisnr. 34</w:t>
      </w:r>
    </w:p>
    <w:p w14:paraId="26FBA1B7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JACOP JANSSEN SCHOUT van BERGEN OP ZOOM en ANTHONIS WILLEMS gevangene in voornoemde stad [14.02.1501]</w:t>
      </w:r>
    </w:p>
    <w:p w14:paraId="1E77AB7F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FFADB95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fol.70 vonnisnr. 37</w:t>
      </w:r>
    </w:p>
    <w:p w14:paraId="05C6E908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HEER VAN BOXTEL contra HENRICK VAN DER KELEN rentmeester van Den Bosch inzake vrijstelling van beden voor de inwoners van Boxtel [21.07.1501]</w:t>
      </w:r>
    </w:p>
    <w:p w14:paraId="3AE67BCC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7281B2D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fol.76 vonnisnr. 47</w:t>
      </w:r>
    </w:p>
    <w:p w14:paraId="18A74D90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</w:t>
      </w:r>
      <w:r>
        <w:rPr>
          <w:spacing w:val="-3"/>
        </w:rPr>
        <w:t>e m.b.t. het hof van BREDA [24.07.1501].</w:t>
      </w:r>
    </w:p>
    <w:p w14:paraId="65575A56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3318AF4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7EAC9A30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3  inventarisnummer 552  periode 1501</w:t>
      </w:r>
    </w:p>
    <w:p w14:paraId="3EA424B0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3A205A84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63D46FC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77D8DA88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5447AF5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3F2DE40B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4  inventarisnummer 552  periode 1501</w:t>
      </w:r>
    </w:p>
    <w:p w14:paraId="5E924812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2CE3BEB8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8186D10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fol.141 vonnisnr. 75</w:t>
      </w:r>
    </w:p>
    <w:p w14:paraId="1C1CDEF3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Proces voor de onderschout en de schepenen van Den Bosch tussen JAN VAN DEN B</w:t>
      </w:r>
      <w:r>
        <w:rPr>
          <w:spacing w:val="-3"/>
        </w:rPr>
        <w:t>OGAERDE en MACHTILDEN weduwe wijlen WIL</w:t>
      </w:r>
      <w:r>
        <w:rPr>
          <w:spacing w:val="-3"/>
        </w:rPr>
        <w:softHyphen/>
        <w:t>LEMS VAN DEN VELDE over een bedrag van 300 Rijnse guldens [11.10.1501]</w:t>
      </w:r>
    </w:p>
    <w:p w14:paraId="1AA1C57B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B21B1CF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fol.145 vonnisnr. 77</w:t>
      </w:r>
    </w:p>
    <w:p w14:paraId="66AF3FE4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CORNELIS HENRICXSSOEN geheyten DE BECKER verklaart hoe dat hij te HELLEVOIRT [vgl. Helvoirt] gevangen is geweest samen met een priester op verzoek van LIJSBETH VAN ASTEN - op dat moment was CORNELIS DICBIER schout van Helvoirt en ANTHONIS HINCKAERT zijn stadhouder [19.01.1501]</w:t>
      </w:r>
    </w:p>
    <w:p w14:paraId="6C330B08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D3B1FBF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fol.151 vonnisnr. 81</w:t>
      </w:r>
    </w:p>
    <w:p w14:paraId="603DEDAD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HEER HENRICK VAN EYCK priester en provisor van de abdij van POSTEL en JOHANNEN </w:t>
      </w:r>
      <w:r>
        <w:rPr>
          <w:spacing w:val="-3"/>
        </w:rPr>
        <w:t>ROTARY anders geheyten ENGELEN als gemach</w:t>
      </w:r>
      <w:r>
        <w:rPr>
          <w:spacing w:val="-3"/>
        </w:rPr>
        <w:softHyphen/>
        <w:t xml:space="preserve">tigd namens JOUFROUWE LIJSBETH dochter van wijlen HUBRECHT BAECX  m.b.t. de TIENDEN van BERGEIJK die Hubrecht vele jaren lang in </w:t>
      </w:r>
      <w:r>
        <w:rPr>
          <w:spacing w:val="-3"/>
        </w:rPr>
        <w:lastRenderedPageBreak/>
        <w:t>pacht had gehad en weigerde te betalen [20.12.1501]</w:t>
      </w:r>
    </w:p>
    <w:p w14:paraId="42D3F976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916081F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3D426873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5  inventarisnummer 552  periode 1501</w:t>
      </w:r>
    </w:p>
    <w:p w14:paraId="37ADDFCA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246F2452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6D132C2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fol.190 vonnisnr. 99</w:t>
      </w:r>
    </w:p>
    <w:p w14:paraId="32951591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Kwestie tussen het stadsbestuur van BERGEN OP ZOOM en een koopman uit Keulen [1501]</w:t>
      </w:r>
    </w:p>
    <w:p w14:paraId="1C693465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B0BBC92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</w:t>
      </w:r>
      <w:r>
        <w:rPr>
          <w:spacing w:val="-3"/>
        </w:rPr>
        <w:t>===================================================</w:t>
      </w:r>
    </w:p>
    <w:p w14:paraId="5C4DD127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305DB423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15D47CEE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3C9849D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4F13FD2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62A2B64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ACF5579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F0EDB00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7F452E3" w14:textId="77777777" w:rsidR="00131963" w:rsidRDefault="00131963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131963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EE99" w14:textId="77777777" w:rsidR="00131963" w:rsidRDefault="00131963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44660289" w14:textId="77777777" w:rsidR="00131963" w:rsidRDefault="00131963">
      <w:r>
        <w:rPr>
          <w:rFonts w:cs="Times New Roman"/>
          <w:sz w:val="20"/>
        </w:rPr>
        <w:t xml:space="preserve"> </w:t>
      </w:r>
    </w:p>
  </w:endnote>
  <w:endnote w:type="continuationNotice" w:id="1">
    <w:p w14:paraId="6B75AA44" w14:textId="77777777" w:rsidR="00131963" w:rsidRDefault="00131963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0440E" w14:textId="77777777" w:rsidR="00131963" w:rsidRDefault="00131963">
      <w:r>
        <w:rPr>
          <w:rFonts w:cs="Times New Roman"/>
          <w:sz w:val="20"/>
        </w:rPr>
        <w:separator/>
      </w:r>
    </w:p>
  </w:footnote>
  <w:footnote w:type="continuationSeparator" w:id="0">
    <w:p w14:paraId="79DCF16B" w14:textId="77777777" w:rsidR="00131963" w:rsidRDefault="00131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1DE2"/>
    <w:rsid w:val="00081DE2"/>
    <w:rsid w:val="00131963"/>
    <w:rsid w:val="0064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51C1E4"/>
  <w15:chartTrackingRefBased/>
  <w15:docId w15:val="{8B7BCCF9-B2F8-4D94-A5BE-22B441E8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