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A1CF8" w:rsidRDefault="00CA1CF8">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rsidR="00CA1CF8" w:rsidRDefault="00CA1CF8">
      <w:pPr>
        <w:tabs>
          <w:tab w:val="left" w:pos="-1440"/>
          <w:tab w:val="left" w:pos="-720"/>
        </w:tabs>
        <w:spacing w:line="240" w:lineRule="atLeast"/>
        <w:jc w:val="both"/>
        <w:rPr>
          <w:spacing w:val="-3"/>
        </w:rPr>
      </w:pPr>
      <w:r>
        <w:rPr>
          <w:spacing w:val="-3"/>
        </w:rPr>
        <w:t>microfiches Algemeen Rijksarchief Brussel</w:t>
      </w:r>
    </w:p>
    <w:p w:rsidR="00CA1CF8" w:rsidRDefault="00CA1CF8">
      <w:pPr>
        <w:tabs>
          <w:tab w:val="left" w:pos="-1440"/>
          <w:tab w:val="left" w:pos="-720"/>
        </w:tabs>
        <w:spacing w:line="240" w:lineRule="atLeast"/>
        <w:jc w:val="both"/>
        <w:rPr>
          <w:spacing w:val="-3"/>
        </w:rPr>
      </w:pPr>
      <w:r>
        <w:rPr>
          <w:spacing w:val="-3"/>
        </w:rPr>
        <w:t>VONNISBOEKEN RAAD VAN BRABANT BRUSSEL</w:t>
      </w:r>
    </w:p>
    <w:p w:rsidR="00CA1CF8" w:rsidRDefault="00CA1CF8">
      <w:pPr>
        <w:tabs>
          <w:tab w:val="left" w:pos="-1440"/>
          <w:tab w:val="left" w:pos="-720"/>
        </w:tabs>
        <w:spacing w:line="240" w:lineRule="atLeast"/>
        <w:jc w:val="both"/>
        <w:rPr>
          <w:spacing w:val="-3"/>
        </w:rPr>
      </w:pPr>
      <w:r>
        <w:rPr>
          <w:spacing w:val="-3"/>
        </w:rPr>
        <w:t>inventarisnummer 525 - 673</w:t>
      </w:r>
    </w:p>
    <w:p w:rsidR="00CA1CF8" w:rsidRDefault="00CA1CF8">
      <w:pPr>
        <w:tabs>
          <w:tab w:val="left" w:pos="-1440"/>
          <w:tab w:val="left" w:pos="-720"/>
        </w:tabs>
        <w:spacing w:line="240" w:lineRule="atLeast"/>
        <w:jc w:val="both"/>
        <w:rPr>
          <w:spacing w:val="-3"/>
        </w:rPr>
      </w:pPr>
      <w:r>
        <w:rPr>
          <w:spacing w:val="-3"/>
        </w:rPr>
        <w:t>inventarisnummer 564</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r>
        <w:rPr>
          <w:spacing w:val="-3"/>
        </w:rPr>
        <w:t>FICHE 1 inventarisnummer 564  periode 1515</w:t>
      </w: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Het register begint met een franstalig gedicht dat luidt als volgt:</w:t>
      </w:r>
    </w:p>
    <w:p w:rsidR="00CA1CF8" w:rsidRDefault="00CA1CF8">
      <w:pPr>
        <w:tabs>
          <w:tab w:val="left" w:pos="-1440"/>
          <w:tab w:val="left" w:pos="-720"/>
        </w:tabs>
        <w:spacing w:line="240" w:lineRule="atLeast"/>
        <w:jc w:val="both"/>
        <w:rPr>
          <w:spacing w:val="-3"/>
        </w:rPr>
      </w:pPr>
      <w:r>
        <w:rPr>
          <w:spacing w:val="-3"/>
        </w:rPr>
        <w:t>Qui bien se mire bien se voit</w:t>
      </w:r>
    </w:p>
    <w:p w:rsidR="00CA1CF8" w:rsidRDefault="00CA1CF8">
      <w:pPr>
        <w:tabs>
          <w:tab w:val="left" w:pos="-1440"/>
          <w:tab w:val="left" w:pos="-720"/>
        </w:tabs>
        <w:spacing w:line="240" w:lineRule="atLeast"/>
        <w:jc w:val="both"/>
        <w:rPr>
          <w:spacing w:val="-3"/>
        </w:rPr>
      </w:pPr>
      <w:r>
        <w:rPr>
          <w:spacing w:val="-3"/>
        </w:rPr>
        <w:t>Qui bien se voit bien se cognoit</w:t>
      </w:r>
    </w:p>
    <w:p w:rsidR="00CA1CF8" w:rsidRDefault="00CA1CF8">
      <w:pPr>
        <w:tabs>
          <w:tab w:val="left" w:pos="-1440"/>
          <w:tab w:val="left" w:pos="-720"/>
        </w:tabs>
        <w:spacing w:line="240" w:lineRule="atLeast"/>
        <w:jc w:val="both"/>
        <w:rPr>
          <w:spacing w:val="-3"/>
        </w:rPr>
      </w:pPr>
      <w:r>
        <w:rPr>
          <w:spacing w:val="-3"/>
        </w:rPr>
        <w:t>Qui bien se cognoit peu se prise</w:t>
      </w:r>
    </w:p>
    <w:p w:rsidR="00CA1CF8" w:rsidRDefault="00CA1CF8">
      <w:pPr>
        <w:tabs>
          <w:tab w:val="left" w:pos="-1440"/>
          <w:tab w:val="left" w:pos="-720"/>
        </w:tabs>
        <w:spacing w:line="240" w:lineRule="atLeast"/>
        <w:jc w:val="both"/>
        <w:rPr>
          <w:spacing w:val="-3"/>
        </w:rPr>
      </w:pPr>
      <w:r>
        <w:rPr>
          <w:spacing w:val="-3"/>
        </w:rPr>
        <w:t>Qui peu se prise saig</w:t>
      </w:r>
      <w:r>
        <w:rPr>
          <w:spacing w:val="-3"/>
        </w:rPr>
        <w:t>e il est</w:t>
      </w:r>
    </w:p>
    <w:p w:rsidR="00CA1CF8" w:rsidRDefault="00CA1CF8">
      <w:pPr>
        <w:tabs>
          <w:tab w:val="left" w:pos="-1440"/>
          <w:tab w:val="left" w:pos="-720"/>
        </w:tabs>
        <w:spacing w:line="240" w:lineRule="atLeast"/>
        <w:jc w:val="both"/>
        <w:rPr>
          <w:spacing w:val="-3"/>
        </w:rPr>
      </w:pPr>
      <w:r>
        <w:rPr>
          <w:spacing w:val="-3"/>
        </w:rPr>
        <w:t>VERTAALD:</w:t>
      </w:r>
    </w:p>
    <w:p w:rsidR="00CA1CF8" w:rsidRDefault="00CA1CF8">
      <w:pPr>
        <w:tabs>
          <w:tab w:val="left" w:pos="-1440"/>
          <w:tab w:val="left" w:pos="-720"/>
        </w:tabs>
        <w:spacing w:line="240" w:lineRule="atLeast"/>
        <w:jc w:val="both"/>
        <w:rPr>
          <w:spacing w:val="-3"/>
        </w:rPr>
      </w:pPr>
      <w:r>
        <w:rPr>
          <w:spacing w:val="-3"/>
        </w:rPr>
        <w:t>Wie zichzelf goed in de spiegel bekijkt ziet zichzelf goed</w:t>
      </w:r>
    </w:p>
    <w:p w:rsidR="00CA1CF8" w:rsidRDefault="00CA1CF8">
      <w:pPr>
        <w:tabs>
          <w:tab w:val="left" w:pos="-1440"/>
          <w:tab w:val="left" w:pos="-720"/>
        </w:tabs>
        <w:spacing w:line="240" w:lineRule="atLeast"/>
        <w:jc w:val="both"/>
        <w:rPr>
          <w:spacing w:val="-3"/>
        </w:rPr>
      </w:pPr>
      <w:r>
        <w:rPr>
          <w:spacing w:val="-3"/>
        </w:rPr>
        <w:t>Wie zichzelf goed bekijkt kent zichzelf goed</w:t>
      </w:r>
    </w:p>
    <w:p w:rsidR="00CA1CF8" w:rsidRDefault="00CA1CF8">
      <w:pPr>
        <w:tabs>
          <w:tab w:val="left" w:pos="-1440"/>
          <w:tab w:val="left" w:pos="-720"/>
        </w:tabs>
        <w:spacing w:line="240" w:lineRule="atLeast"/>
        <w:jc w:val="both"/>
        <w:rPr>
          <w:spacing w:val="-3"/>
        </w:rPr>
      </w:pPr>
      <w:r>
        <w:rPr>
          <w:spacing w:val="-3"/>
        </w:rPr>
        <w:t>Wie zichzelf goed kent prijst zichzelf weinig</w:t>
      </w:r>
    </w:p>
    <w:p w:rsidR="00CA1CF8" w:rsidRDefault="00CA1CF8">
      <w:pPr>
        <w:tabs>
          <w:tab w:val="left" w:pos="-1440"/>
          <w:tab w:val="left" w:pos="-720"/>
        </w:tabs>
        <w:spacing w:line="240" w:lineRule="atLeast"/>
        <w:jc w:val="both"/>
        <w:rPr>
          <w:spacing w:val="-3"/>
        </w:rPr>
      </w:pPr>
      <w:r>
        <w:rPr>
          <w:spacing w:val="-3"/>
        </w:rPr>
        <w:t>Wie zichzelf goed prijst, hij is wijs</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Gevolgd door een hart met een pijl er doorheen getekend.</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fol.8v vonnisnr. 4</w:t>
      </w:r>
    </w:p>
    <w:p w:rsidR="00CA1CF8" w:rsidRDefault="00CA1CF8">
      <w:pPr>
        <w:tabs>
          <w:tab w:val="left" w:pos="-1440"/>
          <w:tab w:val="left" w:pos="-720"/>
        </w:tabs>
        <w:spacing w:line="240" w:lineRule="atLeast"/>
        <w:jc w:val="both"/>
        <w:rPr>
          <w:spacing w:val="-3"/>
        </w:rPr>
      </w:pPr>
      <w:r>
        <w:rPr>
          <w:spacing w:val="-3"/>
        </w:rPr>
        <w:t>Proces tussen VROUWE ANTHONINEN VAN RAMBURES GRAVINNE van MEGEN contra HEER GHIJSBRECHT VAN DRIELE inzake het collatie of presentatierecht van het pastoorsambt en andere beneficies in de SERVATIUSKERK van MEGEN waarvan de gravi</w:t>
      </w:r>
      <w:r>
        <w:rPr>
          <w:spacing w:val="-3"/>
        </w:rPr>
        <w:t>n meende dat recht te hebben en kwam daarmee in aanvaring met het SERVAAS</w:t>
      </w:r>
      <w:r>
        <w:rPr>
          <w:spacing w:val="-3"/>
        </w:rPr>
        <w:softHyphen/>
        <w:t>KAPITTEL te MAASTRICHT - zij droeg voor het amt een zekere JAN MOREEL een priester met de nodige verdinsten in het aartsdiak</w:t>
      </w:r>
      <w:r>
        <w:rPr>
          <w:spacing w:val="-3"/>
        </w:rPr>
        <w:softHyphen/>
        <w:t>naat van Kempenland en het Servaaskapittel presenteerde bob</w:t>
      </w:r>
      <w:r>
        <w:rPr>
          <w:spacing w:val="-3"/>
        </w:rPr>
        <w:softHyphen/>
        <w:t>vengenoemde van Driel - de zaak werd voor de OFFICIAAL VAN LUIK gebracht - [30.04.1515</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fol.21v vonnisnr. 7</w:t>
      </w:r>
    </w:p>
    <w:p w:rsidR="00CA1CF8" w:rsidRDefault="00CA1CF8">
      <w:pPr>
        <w:tabs>
          <w:tab w:val="left" w:pos="-1440"/>
          <w:tab w:val="left" w:pos="-720"/>
        </w:tabs>
        <w:spacing w:line="240" w:lineRule="atLeast"/>
        <w:jc w:val="both"/>
        <w:rPr>
          <w:spacing w:val="-3"/>
        </w:rPr>
      </w:pPr>
      <w:r>
        <w:rPr>
          <w:spacing w:val="-3"/>
        </w:rPr>
        <w:t>JAN DYMACK engelsman contra het stadsbestuur van BERGEN OP ZOOM en CORNELYS VAN BOMBERGEN inzake een huis genaamd HET SCHILD VAN BOURGONDIE dat i</w:t>
      </w:r>
      <w:r>
        <w:rPr>
          <w:spacing w:val="-3"/>
        </w:rPr>
        <w:t>n 1497 en lnge tijd daarvoor had toebehoord aan een zekere CLAESE DE PAPE - erg lang processtuk [30.04.1515]</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r>
        <w:rPr>
          <w:spacing w:val="-3"/>
        </w:rPr>
        <w:t>FICHE 2 inventarisnummer 564  periode 1515</w:t>
      </w: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fol.48 vonnisnr. 18</w:t>
      </w:r>
    </w:p>
    <w:p w:rsidR="00CA1CF8" w:rsidRDefault="00CA1CF8">
      <w:pPr>
        <w:tabs>
          <w:tab w:val="left" w:pos="-1440"/>
          <w:tab w:val="left" w:pos="-720"/>
        </w:tabs>
        <w:spacing w:line="240" w:lineRule="atLeast"/>
        <w:jc w:val="both"/>
        <w:rPr>
          <w:spacing w:val="-3"/>
        </w:rPr>
      </w:pPr>
      <w:r>
        <w:rPr>
          <w:spacing w:val="-3"/>
        </w:rPr>
        <w:t>De ingezetenen en geMeijne geburen van het gehucht WERSTERWYCK onder de parochie HILVARENBEEK contra WILLEM SMOL HENRICKSS., WILLEM NAUWEN, ARNDE DE GRUYTERE, CLAES ORTEN, GHIJSBRECHT HEZEN, ARNDE FIERS [of SIERS</w:t>
      </w:r>
      <w:r>
        <w:rPr>
          <w:spacing w:val="-3"/>
        </w:rPr>
        <w:t xml:space="preserve"> ?], JANNE VAN DEN EYNDE, GHEERYTE FYTMANS, JANNE DE LAET ende WILLEM ROELOFS alle geburen en ingezetenen van het gehucht van den BYEST - inzet van het conflict is de gemeynt of de vroente tussen de beide gehuchten - gesproken wordt over de BYESTERGEMEYNTE over de STEENVOERT</w:t>
      </w:r>
      <w:r>
        <w:rPr>
          <w:spacing w:val="-3"/>
        </w:rPr>
        <w:softHyphen/>
        <w:t>BRUGGE, BEVERBRUGGE [Bemerbrugge....dubieus!] en de DYXSRIJT en tussen dezelfde bruggen en het dorp DIESSEN en het gehucht geheten DIE BEERTEN - lang proces - [14.07.1515]</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fol.52v vonnisnr. 19</w:t>
      </w:r>
    </w:p>
    <w:p w:rsidR="00CA1CF8" w:rsidRDefault="00CA1CF8">
      <w:pPr>
        <w:tabs>
          <w:tab w:val="left" w:pos="-1440"/>
          <w:tab w:val="left" w:pos="-720"/>
        </w:tabs>
        <w:spacing w:line="240" w:lineRule="atLeast"/>
        <w:jc w:val="both"/>
        <w:rPr>
          <w:spacing w:val="-3"/>
        </w:rPr>
      </w:pPr>
      <w:r>
        <w:rPr>
          <w:spacing w:val="-3"/>
        </w:rPr>
        <w:t>Proces tussen enerzijds LUCAS VAN ERPE man</w:t>
      </w:r>
      <w:r>
        <w:rPr>
          <w:spacing w:val="-3"/>
        </w:rPr>
        <w:t xml:space="preserve"> en momboir van de weduwe van wijlen HERMAN COENEN en met hem de erfgenamen van Herman en anderzijds REYNEREN VAN ARKENTEEL in naam en in plaats van de weduwe van wijlen HEEREN JACOPS VAN ARKENTEEL zijn moeder - de impetrant beweert dat Heer Jacop in het jaar 1484 op 14 december een erfrente heeft verkocht van 40 oude Antwerpse schilden aan Herman Coenen op de goederen van BOXTEL en die rente wordt de inzet van het lange proces [14.07.1515]</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fol.56v vonnisnr. 20</w:t>
      </w:r>
    </w:p>
    <w:p w:rsidR="00CA1CF8" w:rsidRDefault="00CA1CF8">
      <w:pPr>
        <w:tabs>
          <w:tab w:val="left" w:pos="-1440"/>
          <w:tab w:val="left" w:pos="-720"/>
        </w:tabs>
        <w:spacing w:line="240" w:lineRule="atLeast"/>
        <w:jc w:val="both"/>
        <w:rPr>
          <w:spacing w:val="-3"/>
        </w:rPr>
      </w:pPr>
      <w:r>
        <w:rPr>
          <w:spacing w:val="-3"/>
        </w:rPr>
        <w:t>Proces tussen JANNE WOUTERSSOEN de pachter va</w:t>
      </w:r>
      <w:r>
        <w:rPr>
          <w:spacing w:val="-3"/>
        </w:rPr>
        <w:t>n de hoeve te GIERSBERGEN, een winhof of uithof toebehorende aan het klooos</w:t>
      </w:r>
      <w:r>
        <w:rPr>
          <w:spacing w:val="-3"/>
        </w:rPr>
        <w:softHyphen/>
        <w:t>ter TER CAMEREN binnen Brussel en ALAERDE VAN DER EYCKEN de waranda</w:t>
      </w:r>
      <w:r>
        <w:rPr>
          <w:spacing w:val="-3"/>
        </w:rPr>
        <w:softHyphen/>
        <w:t>meester van Bra</w:t>
      </w:r>
      <w:r>
        <w:rPr>
          <w:spacing w:val="-3"/>
        </w:rPr>
        <w:softHyphen/>
        <w:t>bant -  inzet o.a. het schieten van wild ter plaatse - [14.07.1515]</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w:t>
      </w:r>
      <w:r>
        <w:rPr>
          <w:spacing w:val="-3"/>
        </w:rPr>
        <w:softHyphen/>
      </w:r>
    </w:p>
    <w:p w:rsidR="00CA1CF8" w:rsidRDefault="00CA1CF8">
      <w:pPr>
        <w:tabs>
          <w:tab w:val="left" w:pos="-1440"/>
          <w:tab w:val="left" w:pos="-720"/>
        </w:tabs>
        <w:spacing w:line="240" w:lineRule="atLeast"/>
        <w:jc w:val="both"/>
        <w:rPr>
          <w:spacing w:val="-3"/>
        </w:rPr>
      </w:pPr>
      <w:r>
        <w:rPr>
          <w:spacing w:val="-3"/>
        </w:rPr>
        <w:t>FICHE 3 inventarisnummer 564  periode 1515</w:t>
      </w: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Geen bijzonderheden over de Meierij.</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r>
        <w:rPr>
          <w:spacing w:val="-3"/>
        </w:rPr>
        <w:t>FICHE 4 inventarisnu</w:t>
      </w:r>
      <w:r>
        <w:rPr>
          <w:spacing w:val="-3"/>
        </w:rPr>
        <w:t>mmer 564  periode 1515</w:t>
      </w: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Geen bijzonderheden over de Meierij.</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r>
        <w:rPr>
          <w:spacing w:val="-3"/>
        </w:rPr>
        <w:t>FICHE 5 inventarisnummer 564  periode 1515</w:t>
      </w: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fol.199v vonnisnr. 74</w:t>
      </w:r>
    </w:p>
    <w:p w:rsidR="00CA1CF8" w:rsidRDefault="00CA1CF8">
      <w:pPr>
        <w:tabs>
          <w:tab w:val="left" w:pos="-1440"/>
          <w:tab w:val="left" w:pos="-720"/>
        </w:tabs>
        <w:spacing w:line="240" w:lineRule="atLeast"/>
        <w:jc w:val="both"/>
        <w:rPr>
          <w:spacing w:val="-3"/>
        </w:rPr>
      </w:pPr>
      <w:r>
        <w:rPr>
          <w:spacing w:val="-3"/>
        </w:rPr>
        <w:t>HENRICK ARNT DIERICKSSOEN VAN ZOEMEREN aanlegger en PETER en ARNT PELS, MEESTER LAUREYNS BACK priester en AELBRECHT KETE</w:t>
      </w:r>
      <w:r>
        <w:rPr>
          <w:spacing w:val="-3"/>
        </w:rPr>
        <w:softHyphen/>
        <w:t>LAER AELBRECHTSS. arbiters en MATHIJS VAN TEPHELEN - in de acte wordt gesproken ove</w:t>
      </w:r>
      <w:r>
        <w:rPr>
          <w:spacing w:val="-3"/>
        </w:rPr>
        <w:t>r een zekere MERTEN PELS die van zijn vrouw OEDEN een wettige zoon had genaamd PETER PELS, een wettige dochter genaamd MARTINE PELS die nu de huisvrouw is van van Zoemeren voornoemd, en nog een LIJSBETTEN PELS; voorts verklaart de impetrant dat Oeden, Peter en Lijsbet eerder zijn overleden dan grootvader Merten Pels - alleen Martine was in leven gebleven - naderhand is Merten voor de 3e maal gehuwd met een zekere YDA VAN TEPHELEN waarvan hij geen kinderen heeft - Merten verdeelt zijn nalatenschap onder Mart</w:t>
      </w:r>
      <w:r>
        <w:rPr>
          <w:spacing w:val="-3"/>
        </w:rPr>
        <w:t>ine en andere erfgenamen om twisten te voorkomen  - hier is sprake van diverse erfelijke renten zoals bv. 8 pond aan de VISCH</w:t>
      </w:r>
      <w:r>
        <w:rPr>
          <w:spacing w:val="-3"/>
        </w:rPr>
        <w:softHyphen/>
        <w:t>MERCT te DEN BOSCH, 12 pond te HELVOIRT, 3 pond te GELDROP; bijzonder lang proces tot aan fol.207v - 29.10.1515]</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fol.215 vonnisnr. 80</w:t>
      </w:r>
    </w:p>
    <w:p w:rsidR="00CA1CF8" w:rsidRDefault="00CA1CF8">
      <w:pPr>
        <w:tabs>
          <w:tab w:val="left" w:pos="-1440"/>
          <w:tab w:val="left" w:pos="-720"/>
        </w:tabs>
        <w:spacing w:line="240" w:lineRule="atLeast"/>
        <w:jc w:val="both"/>
        <w:rPr>
          <w:spacing w:val="-3"/>
        </w:rPr>
      </w:pPr>
      <w:r>
        <w:rPr>
          <w:spacing w:val="-3"/>
        </w:rPr>
        <w:t>RICHAERD TERCKEL en JANNE BOLLE - gegeven te BERGEN OP ZOOM [22.12.1516]</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r>
        <w:rPr>
          <w:spacing w:val="-3"/>
        </w:rPr>
        <w:t>FICHE 6 inventarisnummer 564 periode 1515</w:t>
      </w:r>
    </w:p>
    <w:p w:rsidR="00CA1CF8" w:rsidRDefault="00CA1CF8">
      <w:pPr>
        <w:tabs>
          <w:tab w:val="left" w:pos="-1440"/>
          <w:tab w:val="left" w:pos="-720"/>
        </w:tabs>
        <w:spacing w:line="240" w:lineRule="atLeast"/>
        <w:jc w:val="both"/>
        <w:rPr>
          <w:spacing w:val="-3"/>
        </w:rPr>
      </w:pPr>
      <w:r>
        <w:rPr>
          <w:spacing w:val="-3"/>
        </w:rPr>
        <w:lastRenderedPageBreak/>
        <w:t>============================================================</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Geen bijzond</w:t>
      </w:r>
      <w:r>
        <w:rPr>
          <w:spacing w:val="-3"/>
        </w:rPr>
        <w:t>erheden over de Meierij.</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r>
        <w:rPr>
          <w:spacing w:val="-3"/>
        </w:rPr>
        <w:t>EINDE VAN DIT INVENTARISNUMMER</w:t>
      </w:r>
    </w:p>
    <w:p w:rsidR="00CA1CF8" w:rsidRDefault="00CA1CF8">
      <w:pPr>
        <w:tabs>
          <w:tab w:val="left" w:pos="-1440"/>
          <w:tab w:val="left" w:pos="-720"/>
        </w:tabs>
        <w:spacing w:line="240" w:lineRule="atLeast"/>
        <w:jc w:val="both"/>
        <w:rPr>
          <w:spacing w:val="-3"/>
        </w:rPr>
      </w:pPr>
      <w:r>
        <w:rPr>
          <w:spacing w:val="-3"/>
        </w:rPr>
        <w:t>============================================================</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 xml:space="preserve"> </w:t>
      </w: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p>
    <w:p w:rsidR="00CA1CF8" w:rsidRDefault="00CA1CF8">
      <w:pPr>
        <w:tabs>
          <w:tab w:val="left" w:pos="-1440"/>
          <w:tab w:val="left" w:pos="-720"/>
        </w:tabs>
        <w:spacing w:line="240" w:lineRule="atLeast"/>
        <w:jc w:val="both"/>
        <w:rPr>
          <w:spacing w:val="-3"/>
        </w:rPr>
      </w:pPr>
      <w:r>
        <w:rPr>
          <w:spacing w:val="-3"/>
        </w:rPr>
        <w:t xml:space="preserve"> </w:t>
      </w:r>
    </w:p>
    <w:sectPr w:rsidR="00CA1CF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1CF8" w:rsidRDefault="00CA1CF8">
      <w:pPr>
        <w:spacing w:line="20" w:lineRule="exact"/>
        <w:rPr>
          <w:rFonts w:cs="Times New Roman"/>
          <w:sz w:val="20"/>
        </w:rPr>
      </w:pPr>
    </w:p>
  </w:endnote>
  <w:endnote w:type="continuationSeparator" w:id="0">
    <w:p w:rsidR="00CA1CF8" w:rsidRDefault="00CA1CF8">
      <w:r>
        <w:rPr>
          <w:rFonts w:cs="Times New Roman"/>
          <w:sz w:val="20"/>
        </w:rPr>
        <w:t xml:space="preserve"> </w:t>
      </w:r>
    </w:p>
  </w:endnote>
  <w:endnote w:type="continuationNotice" w:id="1">
    <w:p w:rsidR="00CA1CF8" w:rsidRDefault="00CA1CF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1CF8" w:rsidRDefault="00CA1CF8">
      <w:r>
        <w:rPr>
          <w:rFonts w:cs="Times New Roman"/>
          <w:sz w:val="20"/>
        </w:rPr>
        <w:separator/>
      </w:r>
    </w:p>
  </w:footnote>
  <w:footnote w:type="continuationSeparator" w:id="0">
    <w:p w:rsidR="00CA1CF8" w:rsidRDefault="00CA1C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2009"/>
    <w:rsid w:val="001C2009"/>
    <w:rsid w:val="004E1F55"/>
    <w:rsid w:val="00CA1C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C7EE732-AB31-43B8-B329-15D777E7E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816</Words>
  <Characters>4491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