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CC2D7" w14:textId="77777777" w:rsidR="00350076" w:rsidRDefault="00350076">
      <w:pPr>
        <w:rPr>
          <w:sz w:val="20"/>
        </w:rPr>
      </w:pPr>
      <w:r>
        <w:rPr>
          <w:sz w:val="20"/>
        </w:rPr>
        <w:t>RANB Toegangsnummer 1107</w:t>
      </w:r>
    </w:p>
    <w:p w14:paraId="20CB98C2" w14:textId="77777777" w:rsidR="00350076" w:rsidRDefault="00350076">
      <w:pPr>
        <w:rPr>
          <w:sz w:val="20"/>
        </w:rPr>
      </w:pPr>
      <w:r>
        <w:rPr>
          <w:sz w:val="20"/>
        </w:rPr>
        <w:t>Microfiches Algemeen Rijksarchief Brussel</w:t>
      </w:r>
    </w:p>
    <w:p w14:paraId="3DB01E79" w14:textId="77777777" w:rsidR="00350076" w:rsidRDefault="00350076">
      <w:pPr>
        <w:rPr>
          <w:sz w:val="20"/>
        </w:rPr>
      </w:pPr>
      <w:r>
        <w:rPr>
          <w:sz w:val="20"/>
        </w:rPr>
        <w:t>VONNISBOEKEN RAAD VAN BRABANT BRUSSEL</w:t>
      </w:r>
    </w:p>
    <w:p w14:paraId="288DD330" w14:textId="77777777" w:rsidR="00350076" w:rsidRDefault="00350076">
      <w:pPr>
        <w:rPr>
          <w:sz w:val="20"/>
        </w:rPr>
      </w:pPr>
      <w:r>
        <w:rPr>
          <w:sz w:val="20"/>
        </w:rPr>
        <w:t>Inventarisnummers 525 – 673 periode 15</w:t>
      </w:r>
      <w:r>
        <w:rPr>
          <w:sz w:val="20"/>
          <w:vertAlign w:val="superscript"/>
        </w:rPr>
        <w:t>de</w:t>
      </w:r>
      <w:r>
        <w:rPr>
          <w:sz w:val="20"/>
        </w:rPr>
        <w:t xml:space="preserve"> – 16</w:t>
      </w:r>
      <w:r>
        <w:rPr>
          <w:sz w:val="20"/>
          <w:vertAlign w:val="superscript"/>
        </w:rPr>
        <w:t>de</w:t>
      </w:r>
      <w:r>
        <w:rPr>
          <w:sz w:val="20"/>
        </w:rPr>
        <w:t xml:space="preserve"> eeuw</w:t>
      </w:r>
    </w:p>
    <w:p w14:paraId="63EB99FF" w14:textId="77777777" w:rsidR="00350076" w:rsidRDefault="00350076">
      <w:pPr>
        <w:rPr>
          <w:sz w:val="20"/>
        </w:rPr>
      </w:pPr>
      <w:r>
        <w:rPr>
          <w:sz w:val="20"/>
        </w:rPr>
        <w:t>Inventarisnummer 615</w:t>
      </w:r>
    </w:p>
    <w:p w14:paraId="607FC95D" w14:textId="77777777" w:rsidR="00350076" w:rsidRDefault="00350076">
      <w:pPr>
        <w:rPr>
          <w:sz w:val="20"/>
        </w:rPr>
      </w:pPr>
    </w:p>
    <w:p w14:paraId="215CED0C" w14:textId="77777777" w:rsidR="00350076" w:rsidRDefault="00350076">
      <w:pPr>
        <w:pBdr>
          <w:top w:val="double" w:sz="6" w:space="1" w:color="auto"/>
          <w:bottom w:val="double" w:sz="6" w:space="1" w:color="auto"/>
        </w:pBdr>
        <w:rPr>
          <w:sz w:val="20"/>
        </w:rPr>
      </w:pPr>
      <w:r>
        <w:rPr>
          <w:sz w:val="20"/>
        </w:rPr>
        <w:t>FICHE 1 inventarisnummer 615 periode 1559</w:t>
      </w:r>
    </w:p>
    <w:p w14:paraId="04FEAD4B" w14:textId="77777777" w:rsidR="00350076" w:rsidRDefault="00350076">
      <w:pPr>
        <w:rPr>
          <w:sz w:val="20"/>
        </w:rPr>
      </w:pPr>
    </w:p>
    <w:p w14:paraId="394AD81C" w14:textId="77777777" w:rsidR="00350076" w:rsidRDefault="00350076">
      <w:pPr>
        <w:rPr>
          <w:sz w:val="20"/>
        </w:rPr>
      </w:pPr>
      <w:r>
        <w:rPr>
          <w:sz w:val="20"/>
        </w:rPr>
        <w:t>Inlegvelletje met de tekst:</w:t>
      </w:r>
    </w:p>
    <w:p w14:paraId="0751770D" w14:textId="77777777" w:rsidR="00350076" w:rsidRDefault="00350076">
      <w:pPr>
        <w:rPr>
          <w:sz w:val="20"/>
        </w:rPr>
      </w:pPr>
      <w:r>
        <w:rPr>
          <w:sz w:val="20"/>
        </w:rPr>
        <w:t>Tertio oversien ende exactelijck oversien niet voor die van OIRSCHOT.</w:t>
      </w:r>
    </w:p>
    <w:p w14:paraId="5B50EF22" w14:textId="77777777" w:rsidR="00350076" w:rsidRDefault="00350076">
      <w:pPr>
        <w:rPr>
          <w:sz w:val="20"/>
        </w:rPr>
      </w:pPr>
    </w:p>
    <w:p w14:paraId="4AF2DB25" w14:textId="77777777" w:rsidR="00350076" w:rsidRDefault="00350076">
      <w:pPr>
        <w:rPr>
          <w:sz w:val="20"/>
        </w:rPr>
      </w:pPr>
      <w:r>
        <w:rPr>
          <w:sz w:val="20"/>
          <w:lang w:val="fr-FR"/>
        </w:rPr>
        <w:t xml:space="preserve">Fol.20v vonnisnr. </w:t>
      </w:r>
      <w:r>
        <w:rPr>
          <w:sz w:val="20"/>
        </w:rPr>
        <w:t>10</w:t>
      </w:r>
    </w:p>
    <w:p w14:paraId="61CDF494" w14:textId="77777777" w:rsidR="00350076" w:rsidRDefault="00350076">
      <w:pPr>
        <w:rPr>
          <w:sz w:val="20"/>
        </w:rPr>
      </w:pPr>
      <w:r>
        <w:rPr>
          <w:sz w:val="20"/>
        </w:rPr>
        <w:t>WALRAEVEN VAN HANENBORCH en MEESTER FRANCHOIS diocesaan van het Luiks bisdom hebben verklaard dat zij op basis van een concordaat van de HEER JASPAR CRAEN kanunnik van d</w:t>
      </w:r>
      <w:r>
        <w:rPr>
          <w:sz w:val="20"/>
        </w:rPr>
        <w:t>e collegiale kerk van Sint Jan Evangelist te ‘sHERTOGENBOSCH in bezit hebben een provene of prebende vacant na het overlijden van de HEER WILLEM STOETERS de laatste possesseur – opponent DIGMAN CORNELII – 2 juni 1559.</w:t>
      </w:r>
    </w:p>
    <w:p w14:paraId="352CBF50" w14:textId="77777777" w:rsidR="00350076" w:rsidRDefault="00350076">
      <w:pPr>
        <w:rPr>
          <w:sz w:val="20"/>
        </w:rPr>
      </w:pPr>
    </w:p>
    <w:p w14:paraId="10B428F9" w14:textId="77777777" w:rsidR="00350076" w:rsidRDefault="00350076">
      <w:pPr>
        <w:rPr>
          <w:sz w:val="20"/>
        </w:rPr>
      </w:pPr>
      <w:r>
        <w:rPr>
          <w:sz w:val="20"/>
        </w:rPr>
        <w:t>Fol.44 vonnisnr. 24</w:t>
      </w:r>
    </w:p>
    <w:p w14:paraId="6A9481D1" w14:textId="77777777" w:rsidR="00350076" w:rsidRDefault="00350076">
      <w:pPr>
        <w:rPr>
          <w:sz w:val="20"/>
        </w:rPr>
      </w:pPr>
      <w:r>
        <w:rPr>
          <w:sz w:val="20"/>
        </w:rPr>
        <w:t>MERTEN JANSSOEN wonende te BREDA verklaart een proces gevoerd te hebben voor de schepenen van VENLOON OPT SANT [= Loon op Zand] ter lering van de schepenen van ‘sHERTOGENBOSCH tegen GHEERTRUYT de weduwe van wijlen JAN GERIT SWEERTS – 6 juli 1559.</w:t>
      </w:r>
    </w:p>
    <w:p w14:paraId="5E4512F4" w14:textId="77777777" w:rsidR="00350076" w:rsidRDefault="00350076">
      <w:pPr>
        <w:rPr>
          <w:sz w:val="20"/>
        </w:rPr>
      </w:pPr>
    </w:p>
    <w:p w14:paraId="1AF5074A" w14:textId="77777777" w:rsidR="00350076" w:rsidRDefault="00350076">
      <w:pPr>
        <w:rPr>
          <w:sz w:val="20"/>
        </w:rPr>
      </w:pPr>
      <w:r>
        <w:rPr>
          <w:sz w:val="20"/>
        </w:rPr>
        <w:t>Fol.46 vonnisnr. 25</w:t>
      </w:r>
    </w:p>
    <w:p w14:paraId="452563E5" w14:textId="77777777" w:rsidR="00350076" w:rsidRDefault="00350076">
      <w:pPr>
        <w:rPr>
          <w:sz w:val="20"/>
        </w:rPr>
      </w:pPr>
      <w:r>
        <w:rPr>
          <w:sz w:val="20"/>
        </w:rPr>
        <w:t>GHEER</w:t>
      </w:r>
      <w:r>
        <w:rPr>
          <w:sz w:val="20"/>
        </w:rPr>
        <w:t xml:space="preserve">AERTSOEN wijlen REYNERS GERITSSOEN ingezeten poorter van DEN BOSCH heeft verklaard dat hij en zijn voorouders als eigenaren van bepaalde huizen en erven in de KERKCKSTRATE te Den Bosch die huizen in pais en vree hadden bezeten en er ontstaat discussie over een zekere doorgang, een muur als afsluiting en een open ruimte aan de kant van het erf van DIERICK SNOECK – loopt door op fiche 2 – lange akte – 13 mei 1559. </w:t>
      </w:r>
    </w:p>
    <w:p w14:paraId="46762301" w14:textId="77777777" w:rsidR="00350076" w:rsidRDefault="00350076">
      <w:pPr>
        <w:rPr>
          <w:sz w:val="20"/>
        </w:rPr>
      </w:pPr>
    </w:p>
    <w:p w14:paraId="3D29BCE6" w14:textId="77777777" w:rsidR="00350076" w:rsidRDefault="00350076">
      <w:pPr>
        <w:pBdr>
          <w:top w:val="double" w:sz="6" w:space="1" w:color="auto"/>
          <w:bottom w:val="double" w:sz="6" w:space="1" w:color="auto"/>
        </w:pBdr>
        <w:rPr>
          <w:sz w:val="20"/>
        </w:rPr>
      </w:pPr>
      <w:r>
        <w:rPr>
          <w:sz w:val="20"/>
        </w:rPr>
        <w:t>FICHE 2 inventarisnummer 615 periode 1559</w:t>
      </w:r>
    </w:p>
    <w:p w14:paraId="05408DBD" w14:textId="77777777" w:rsidR="00350076" w:rsidRDefault="00350076">
      <w:pPr>
        <w:rPr>
          <w:sz w:val="20"/>
        </w:rPr>
      </w:pPr>
    </w:p>
    <w:p w14:paraId="188A3865" w14:textId="77777777" w:rsidR="00350076" w:rsidRDefault="00350076">
      <w:pPr>
        <w:rPr>
          <w:sz w:val="20"/>
        </w:rPr>
      </w:pPr>
      <w:r>
        <w:rPr>
          <w:sz w:val="20"/>
        </w:rPr>
        <w:t>Fol.68 vonnisnr. 37</w:t>
      </w:r>
    </w:p>
    <w:p w14:paraId="09A23F08" w14:textId="77777777" w:rsidR="00350076" w:rsidRDefault="00350076">
      <w:pPr>
        <w:rPr>
          <w:sz w:val="20"/>
        </w:rPr>
      </w:pPr>
      <w:r>
        <w:rPr>
          <w:sz w:val="20"/>
        </w:rPr>
        <w:t>Schepenen gezworenen kerkmeeste</w:t>
      </w:r>
      <w:r>
        <w:rPr>
          <w:sz w:val="20"/>
        </w:rPr>
        <w:t>rs h.geestmeesters en andere gemene ingezetenen van de vrijheid OIRSCHOT hebben verklaard dat zij sinds mensenheugenis in pais en vree hebben bezeten en gebruikt een stuk gemeynt geheten DE VLOET gelegen in de hertgang SPOORDONK [Spoerdonck] onder de parochie van Oirschot maar die van OISTERWIJK hebben daar hun dieren op gedreven en laten grazen – ten tijde van het hangende proces was het zelfs zo dat waren gekomen ‘die schoutet vorster en andere gemeyn ingezetenen des voirs. dorps van Oisterwyck in grooten</w:t>
      </w:r>
      <w:r>
        <w:rPr>
          <w:sz w:val="20"/>
        </w:rPr>
        <w:t xml:space="preserve"> getale te peerde ende te voete opden derden dach der voirs. maent van meye met vier bussen ende andersins gestockt ende gestaeft te comen opte voirs. gmeynte ende hadden met fortse ende gewelt met hem tot Oisterwijck gedreven meer dan xl of l coeyen ende andere hoirnebeesten der voirs. supplianten toebehorende ende by hen op de voirs. gemeynte bevonden dairaf geschapen waeren gecomen te hebben groote inconnententen oft dootslagen, ten waere dat Godt hadde verhuedt, welcke beesten die voirs. ingezetenen van</w:t>
      </w:r>
      <w:r>
        <w:rPr>
          <w:sz w:val="20"/>
        </w:rPr>
        <w:t xml:space="preserve"> Oisterwijck doe alnoch waeren behoudende ende soude laten bederfven ten waere dat hen anders van stonden aen werdde geordineert ende bevolen pretenderende dairaff met grooter nieuwicheyt te hebben zekere pretensen schoten ende bruecken’- genoemd worden in de akte: NICOLAES TYMMERMAN, WOUTER GIELIS borgemeesters, JACOPPE EMMENSSOEN, JAN ROELOFS, ADRIAEN THOMAES, JAN LAURENSSEN en HEYMAN PEETERSSEN schepenen, JANNE BECKER en JANNE MOEFS vorsters te Oisterwijk vanwege de absentie van de schout – het gebied de</w:t>
      </w:r>
      <w:r>
        <w:rPr>
          <w:sz w:val="20"/>
        </w:rPr>
        <w:t xml:space="preserve"> Vloet lag aan deze zijde van de Spoordonkse watermolen toebehorende aan de HEER RICHARD VAN MERODE en vandaar naar de hoeve TER BAEST van de ABT van TONGERLOO en ‘dat zekeren pail der gemeynte van Oisterwyck staende is onder den halboom vanden woenhuyser’- 23 juni 1559.</w:t>
      </w:r>
    </w:p>
    <w:p w14:paraId="3058BC32" w14:textId="77777777" w:rsidR="00350076" w:rsidRDefault="00350076">
      <w:pPr>
        <w:rPr>
          <w:sz w:val="20"/>
        </w:rPr>
      </w:pPr>
    </w:p>
    <w:p w14:paraId="57389D09" w14:textId="77777777" w:rsidR="00350076" w:rsidRDefault="00350076">
      <w:pPr>
        <w:rPr>
          <w:sz w:val="20"/>
        </w:rPr>
      </w:pPr>
      <w:r>
        <w:rPr>
          <w:sz w:val="20"/>
        </w:rPr>
        <w:t>Fol.89 vonnisnr. 46</w:t>
      </w:r>
    </w:p>
    <w:p w14:paraId="31ED3810" w14:textId="77777777" w:rsidR="00350076" w:rsidRDefault="00350076">
      <w:pPr>
        <w:rPr>
          <w:sz w:val="20"/>
        </w:rPr>
      </w:pPr>
      <w:r>
        <w:rPr>
          <w:sz w:val="20"/>
        </w:rPr>
        <w:t>HEER JAN VAN STAPELE priester en kanunnik te BERGEN OP ZOOM in een proces tegen JOACHIM HENRICXSSOEN cum suis als curateurs van de kinderen van FRANCH BONDAENS inzake een grote som gelds die men schuldig was – ook wordt</w:t>
      </w:r>
      <w:r>
        <w:rPr>
          <w:sz w:val="20"/>
        </w:rPr>
        <w:t xml:space="preserve"> genoemd MR. ADRIAEN VAN STAPELE – lange akte – 7 december 1559.</w:t>
      </w:r>
    </w:p>
    <w:p w14:paraId="748C96D3" w14:textId="77777777" w:rsidR="00350076" w:rsidRDefault="00350076">
      <w:pPr>
        <w:rPr>
          <w:sz w:val="20"/>
        </w:rPr>
      </w:pPr>
    </w:p>
    <w:p w14:paraId="508314C3" w14:textId="77777777" w:rsidR="00350076" w:rsidRDefault="00350076">
      <w:pPr>
        <w:pBdr>
          <w:top w:val="double" w:sz="6" w:space="1" w:color="auto"/>
          <w:bottom w:val="double" w:sz="6" w:space="1" w:color="auto"/>
        </w:pBdr>
        <w:rPr>
          <w:sz w:val="20"/>
        </w:rPr>
      </w:pPr>
      <w:r>
        <w:rPr>
          <w:sz w:val="20"/>
        </w:rPr>
        <w:lastRenderedPageBreak/>
        <w:t>FICHE 3 inventarisnummer 615 periode 1559</w:t>
      </w:r>
    </w:p>
    <w:p w14:paraId="4FC05D46" w14:textId="77777777" w:rsidR="00350076" w:rsidRDefault="00350076">
      <w:pPr>
        <w:rPr>
          <w:sz w:val="20"/>
        </w:rPr>
      </w:pPr>
    </w:p>
    <w:p w14:paraId="21C71781" w14:textId="77777777" w:rsidR="00350076" w:rsidRDefault="00350076">
      <w:pPr>
        <w:rPr>
          <w:sz w:val="20"/>
        </w:rPr>
      </w:pPr>
      <w:r>
        <w:rPr>
          <w:sz w:val="20"/>
        </w:rPr>
        <w:t>Fol.96 vonnisnr. 50</w:t>
      </w:r>
    </w:p>
    <w:p w14:paraId="6DDD77DE" w14:textId="77777777" w:rsidR="00350076" w:rsidRDefault="00350076">
      <w:pPr>
        <w:rPr>
          <w:sz w:val="20"/>
        </w:rPr>
      </w:pPr>
      <w:r>
        <w:rPr>
          <w:sz w:val="20"/>
        </w:rPr>
        <w:t>Heer MATHIJS WALTERI priester van het Kamerijks bisdom verklaart in possessie en gebruik te hebben de VICARIE gesticht in de parochiekerk van SINT BAVO en SINT BARBARA te RIJSBERGEN – opponenten ROGIER GEYS en de HEER JACOP SCHILDERS – voorts wordt genoemd: MR. MATHYS COGGEN notaris en conservateur van de universiteit van Leuven , de HEER HERMAN VAN STEENBERGEN collecteur van de b</w:t>
      </w:r>
      <w:r>
        <w:rPr>
          <w:sz w:val="20"/>
        </w:rPr>
        <w:t>isschop van Luik – 10 juni 1559.</w:t>
      </w:r>
    </w:p>
    <w:p w14:paraId="644C6ED7" w14:textId="77777777" w:rsidR="00350076" w:rsidRDefault="00350076">
      <w:pPr>
        <w:rPr>
          <w:sz w:val="20"/>
        </w:rPr>
      </w:pPr>
    </w:p>
    <w:p w14:paraId="63451D39" w14:textId="77777777" w:rsidR="00350076" w:rsidRDefault="00350076">
      <w:pPr>
        <w:rPr>
          <w:sz w:val="20"/>
        </w:rPr>
      </w:pPr>
      <w:r>
        <w:rPr>
          <w:sz w:val="20"/>
          <w:lang w:val="fr-FR"/>
        </w:rPr>
        <w:t xml:space="preserve">Fol.101v vonnisnr. </w:t>
      </w:r>
      <w:r>
        <w:rPr>
          <w:sz w:val="20"/>
        </w:rPr>
        <w:t>52</w:t>
      </w:r>
    </w:p>
    <w:p w14:paraId="6D7EFBDB" w14:textId="77777777" w:rsidR="00350076" w:rsidRDefault="00350076">
      <w:pPr>
        <w:rPr>
          <w:sz w:val="20"/>
        </w:rPr>
      </w:pPr>
      <w:r>
        <w:rPr>
          <w:sz w:val="20"/>
        </w:rPr>
        <w:t>De procureur generaal legt een verklaring af over de HEER SERVAES SCHILDERS priester en bepaalde rechten van de collegiale kerk van SINT PETRUS te HILVARENBEEK en diens kapittel – lange akte – 14 juni 1559.</w:t>
      </w:r>
    </w:p>
    <w:p w14:paraId="3B90ECD5" w14:textId="77777777" w:rsidR="00350076" w:rsidRDefault="00350076">
      <w:pPr>
        <w:rPr>
          <w:sz w:val="20"/>
        </w:rPr>
      </w:pPr>
    </w:p>
    <w:p w14:paraId="41DA6CFD" w14:textId="77777777" w:rsidR="00350076" w:rsidRDefault="00350076">
      <w:pPr>
        <w:rPr>
          <w:sz w:val="20"/>
        </w:rPr>
      </w:pPr>
      <w:r>
        <w:rPr>
          <w:sz w:val="20"/>
          <w:lang w:val="fr-FR"/>
        </w:rPr>
        <w:t xml:space="preserve">Fol.108v vonnisnr. </w:t>
      </w:r>
      <w:r>
        <w:rPr>
          <w:sz w:val="20"/>
        </w:rPr>
        <w:t>54</w:t>
      </w:r>
    </w:p>
    <w:p w14:paraId="7393F5EE" w14:textId="77777777" w:rsidR="00350076" w:rsidRDefault="00350076">
      <w:pPr>
        <w:rPr>
          <w:sz w:val="20"/>
        </w:rPr>
      </w:pPr>
      <w:r>
        <w:rPr>
          <w:sz w:val="20"/>
        </w:rPr>
        <w:t>ODA de weduwe van wijlen JOES PELGEREMS heeft verklaard dat GHEERAERT STEYNSE wonende te DEN BOSCH een proces heeft gevoerd en deurwaarder PEETER APPELMAN heeft ingeschakeld n.a.v. het laten metselen van een deur van een gemee</w:t>
      </w:r>
      <w:r>
        <w:rPr>
          <w:sz w:val="20"/>
        </w:rPr>
        <w:t>nschappelijke gang bij haar woonhuis – 10 juli 1559.</w:t>
      </w:r>
    </w:p>
    <w:p w14:paraId="0E4EAB5E" w14:textId="77777777" w:rsidR="00350076" w:rsidRDefault="00350076">
      <w:pPr>
        <w:rPr>
          <w:sz w:val="20"/>
        </w:rPr>
      </w:pPr>
    </w:p>
    <w:p w14:paraId="7B10EB05" w14:textId="77777777" w:rsidR="00350076" w:rsidRDefault="00350076">
      <w:pPr>
        <w:pBdr>
          <w:top w:val="double" w:sz="6" w:space="1" w:color="auto"/>
          <w:bottom w:val="double" w:sz="6" w:space="1" w:color="auto"/>
        </w:pBdr>
        <w:rPr>
          <w:sz w:val="20"/>
        </w:rPr>
      </w:pPr>
      <w:r>
        <w:rPr>
          <w:sz w:val="20"/>
        </w:rPr>
        <w:t>FICHE 4 inventarisnummer 615 periode 1559</w:t>
      </w:r>
    </w:p>
    <w:p w14:paraId="53150FA8" w14:textId="77777777" w:rsidR="00350076" w:rsidRDefault="00350076">
      <w:pPr>
        <w:rPr>
          <w:sz w:val="20"/>
        </w:rPr>
      </w:pPr>
    </w:p>
    <w:p w14:paraId="6A068F26" w14:textId="77777777" w:rsidR="00350076" w:rsidRDefault="00350076">
      <w:pPr>
        <w:rPr>
          <w:sz w:val="20"/>
        </w:rPr>
      </w:pPr>
      <w:r>
        <w:rPr>
          <w:sz w:val="20"/>
        </w:rPr>
        <w:t>Fol.162 vonnisnr. 76</w:t>
      </w:r>
    </w:p>
    <w:p w14:paraId="18AE8CF5" w14:textId="77777777" w:rsidR="00350076" w:rsidRDefault="00350076">
      <w:pPr>
        <w:rPr>
          <w:sz w:val="20"/>
        </w:rPr>
      </w:pPr>
      <w:r>
        <w:rPr>
          <w:sz w:val="20"/>
        </w:rPr>
        <w:t>De HEER THIELMAN THIELMANS priester wonende te LEENDE en oud en gebrekkig tegen de MEESTERvan POSTEL in verband met een achterstallige rente van drie mudden rogge – 20 januari 1559.</w:t>
      </w:r>
    </w:p>
    <w:p w14:paraId="7B6258E9" w14:textId="77777777" w:rsidR="00350076" w:rsidRDefault="00350076">
      <w:pPr>
        <w:rPr>
          <w:sz w:val="20"/>
        </w:rPr>
      </w:pPr>
    </w:p>
    <w:p w14:paraId="06F9CE8C" w14:textId="77777777" w:rsidR="00350076" w:rsidRDefault="00350076">
      <w:pPr>
        <w:pBdr>
          <w:top w:val="double" w:sz="6" w:space="1" w:color="auto"/>
          <w:bottom w:val="double" w:sz="6" w:space="1" w:color="auto"/>
        </w:pBdr>
        <w:rPr>
          <w:sz w:val="20"/>
        </w:rPr>
      </w:pPr>
      <w:r>
        <w:rPr>
          <w:sz w:val="20"/>
        </w:rPr>
        <w:t>FICHE 5 inventarisnummer 615 periode 1559</w:t>
      </w:r>
    </w:p>
    <w:p w14:paraId="3875738D" w14:textId="77777777" w:rsidR="00350076" w:rsidRDefault="00350076">
      <w:pPr>
        <w:rPr>
          <w:sz w:val="20"/>
        </w:rPr>
      </w:pPr>
    </w:p>
    <w:p w14:paraId="0CDEC5E3" w14:textId="77777777" w:rsidR="00350076" w:rsidRDefault="00350076">
      <w:pPr>
        <w:rPr>
          <w:sz w:val="20"/>
        </w:rPr>
      </w:pPr>
      <w:r>
        <w:rPr>
          <w:sz w:val="20"/>
        </w:rPr>
        <w:t>Fol.188 vonnisnr. 88</w:t>
      </w:r>
    </w:p>
    <w:p w14:paraId="595A4AE3" w14:textId="77777777" w:rsidR="00350076" w:rsidRDefault="00350076">
      <w:pPr>
        <w:rPr>
          <w:sz w:val="20"/>
        </w:rPr>
      </w:pPr>
      <w:r>
        <w:rPr>
          <w:sz w:val="20"/>
        </w:rPr>
        <w:t>CLAES en MARCELIS voorkinderen van wijlen DAEMS MARCELISSEN en diens eerste vrouw ADRIAENKEN hebben verklaard voor schepenen van WAALWIJK dat versc</w:t>
      </w:r>
      <w:r>
        <w:rPr>
          <w:sz w:val="20"/>
        </w:rPr>
        <w:t>henen zijn CLAES JANSSEN en WOUTER MERCELISSEN vrienden van de supplianten en MARCELIS ARIENSSEN en ADRIAEN MAESSEN als voogden over de nakinderen van wijlen Daems en diens tweede vrouw ALEYDT PEETERS en  onderwerp was de scheiding en deling van goederen gelegen te EETHEN en DRONGELEN o.a. een stuk land gelegen over de winterdijk en de daaraan verbonden rente van 5 karolusguldens – 10 april 1559.</w:t>
      </w:r>
    </w:p>
    <w:p w14:paraId="77F7D3DB" w14:textId="77777777" w:rsidR="00350076" w:rsidRDefault="00350076">
      <w:pPr>
        <w:rPr>
          <w:sz w:val="20"/>
        </w:rPr>
      </w:pPr>
    </w:p>
    <w:p w14:paraId="79878040" w14:textId="77777777" w:rsidR="00350076" w:rsidRDefault="00350076">
      <w:pPr>
        <w:rPr>
          <w:sz w:val="20"/>
        </w:rPr>
      </w:pPr>
      <w:r>
        <w:rPr>
          <w:sz w:val="20"/>
        </w:rPr>
        <w:t>Fol. 200</w:t>
      </w:r>
    </w:p>
    <w:p w14:paraId="5E5015A7" w14:textId="77777777" w:rsidR="00350076" w:rsidRDefault="00350076">
      <w:pPr>
        <w:rPr>
          <w:sz w:val="20"/>
        </w:rPr>
      </w:pPr>
      <w:r>
        <w:rPr>
          <w:sz w:val="20"/>
        </w:rPr>
        <w:t>De zaak tussen de prior en anderen van het klooster van de BASELDONK of HEMELSE POORT in DEN BOSCH teg</w:t>
      </w:r>
      <w:r>
        <w:rPr>
          <w:sz w:val="20"/>
        </w:rPr>
        <w:t>en EUSTAES COPPEN – vervolgprocedure – 13 april 1559.</w:t>
      </w:r>
    </w:p>
    <w:p w14:paraId="415B91FE" w14:textId="77777777" w:rsidR="00350076" w:rsidRDefault="00350076">
      <w:pPr>
        <w:rPr>
          <w:sz w:val="20"/>
        </w:rPr>
      </w:pPr>
    </w:p>
    <w:p w14:paraId="70FC8D72" w14:textId="77777777" w:rsidR="00350076" w:rsidRDefault="00350076">
      <w:pPr>
        <w:rPr>
          <w:sz w:val="20"/>
        </w:rPr>
      </w:pPr>
      <w:r>
        <w:rPr>
          <w:sz w:val="20"/>
        </w:rPr>
        <w:t>Fol.200 vonnisnr. 98</w:t>
      </w:r>
    </w:p>
    <w:p w14:paraId="23CB35E4" w14:textId="77777777" w:rsidR="00350076" w:rsidRDefault="00350076">
      <w:pPr>
        <w:rPr>
          <w:sz w:val="20"/>
        </w:rPr>
      </w:pPr>
      <w:r>
        <w:rPr>
          <w:sz w:val="20"/>
        </w:rPr>
        <w:t>MEESTER ADRIAEN VAN STAPELE contra HEER JAN VAN STAPELE – vervolgprocedure – 11 april 1559.</w:t>
      </w:r>
    </w:p>
    <w:p w14:paraId="45DF3FD3" w14:textId="77777777" w:rsidR="00350076" w:rsidRDefault="00350076">
      <w:pPr>
        <w:rPr>
          <w:sz w:val="20"/>
        </w:rPr>
      </w:pPr>
    </w:p>
    <w:p w14:paraId="20A04CE2" w14:textId="77777777" w:rsidR="00350076" w:rsidRDefault="00350076">
      <w:pPr>
        <w:rPr>
          <w:sz w:val="20"/>
        </w:rPr>
      </w:pPr>
      <w:r>
        <w:rPr>
          <w:sz w:val="20"/>
        </w:rPr>
        <w:t>Fol.204v</w:t>
      </w:r>
    </w:p>
    <w:p w14:paraId="40B23BAA" w14:textId="77777777" w:rsidR="00350076" w:rsidRDefault="00350076">
      <w:pPr>
        <w:rPr>
          <w:sz w:val="20"/>
        </w:rPr>
      </w:pPr>
      <w:r>
        <w:rPr>
          <w:sz w:val="20"/>
        </w:rPr>
        <w:t>De zaak tussen COENRAERDEN tSERAERTS klerk van het Kamerijks bosdom tegen de HEER WYNANDEN VAN DEN WYNGAERDE inzake de kapelanie gesticht in de Onze Lieve Vrouwekerk te BREDA en de inkomsten daarvan – 10 juni 1559.</w:t>
      </w:r>
    </w:p>
    <w:p w14:paraId="10A7C021" w14:textId="77777777" w:rsidR="00350076" w:rsidRDefault="00350076">
      <w:pPr>
        <w:rPr>
          <w:sz w:val="20"/>
        </w:rPr>
      </w:pPr>
    </w:p>
    <w:p w14:paraId="0E825D86" w14:textId="77777777" w:rsidR="00350076" w:rsidRDefault="00350076">
      <w:pPr>
        <w:rPr>
          <w:sz w:val="20"/>
        </w:rPr>
      </w:pPr>
      <w:r>
        <w:rPr>
          <w:sz w:val="20"/>
        </w:rPr>
        <w:t>Fol.212 vonnisnr. 140</w:t>
      </w:r>
    </w:p>
    <w:p w14:paraId="3A4AA59D" w14:textId="77777777" w:rsidR="00350076" w:rsidRDefault="00350076">
      <w:pPr>
        <w:rPr>
          <w:sz w:val="20"/>
        </w:rPr>
      </w:pPr>
      <w:r>
        <w:rPr>
          <w:sz w:val="20"/>
        </w:rPr>
        <w:t>HEER ADRIAEN VAN HEEZE pastoor van de parochiekerk van STRIJP tegen die van het  CONVENT van der</w:t>
      </w:r>
      <w:r>
        <w:rPr>
          <w:sz w:val="20"/>
        </w:rPr>
        <w:t xml:space="preserve"> HAGHE te EINDHOVEN en de deken en anderen van het kapittel van KORTESSEM – 14 juli 1559.</w:t>
      </w:r>
    </w:p>
    <w:p w14:paraId="5CC039E5" w14:textId="77777777" w:rsidR="00350076" w:rsidRDefault="00350076">
      <w:pPr>
        <w:rPr>
          <w:sz w:val="20"/>
        </w:rPr>
      </w:pPr>
    </w:p>
    <w:p w14:paraId="5579F96E" w14:textId="77777777" w:rsidR="00350076" w:rsidRDefault="00350076">
      <w:pPr>
        <w:rPr>
          <w:sz w:val="20"/>
        </w:rPr>
      </w:pPr>
      <w:r>
        <w:rPr>
          <w:sz w:val="20"/>
          <w:lang w:val="fr-FR"/>
        </w:rPr>
        <w:t xml:space="preserve">Fol.213v vonnisnr. </w:t>
      </w:r>
      <w:r>
        <w:rPr>
          <w:sz w:val="20"/>
        </w:rPr>
        <w:t>143</w:t>
      </w:r>
    </w:p>
    <w:p w14:paraId="4362D8BD" w14:textId="77777777" w:rsidR="00350076" w:rsidRDefault="00350076">
      <w:pPr>
        <w:rPr>
          <w:sz w:val="20"/>
        </w:rPr>
      </w:pPr>
      <w:r>
        <w:rPr>
          <w:sz w:val="20"/>
        </w:rPr>
        <w:t>De schepenen gemene ingezetenen en gegoeden van ZUIDGEEST buiten de stad BERGEN OP ZOOM tegen de gezworenen van HILDERNISSE – 10 september 1559.</w:t>
      </w:r>
    </w:p>
    <w:p w14:paraId="42219417" w14:textId="77777777" w:rsidR="00350076" w:rsidRDefault="00350076">
      <w:pPr>
        <w:rPr>
          <w:sz w:val="20"/>
        </w:rPr>
      </w:pPr>
    </w:p>
    <w:p w14:paraId="1D3B107F" w14:textId="77777777" w:rsidR="00350076" w:rsidRDefault="00350076">
      <w:pPr>
        <w:rPr>
          <w:sz w:val="20"/>
        </w:rPr>
      </w:pPr>
      <w:r>
        <w:rPr>
          <w:sz w:val="20"/>
        </w:rPr>
        <w:t>Fol.219 vonnisnr. 160</w:t>
      </w:r>
    </w:p>
    <w:p w14:paraId="7DF49F51" w14:textId="77777777" w:rsidR="00350076" w:rsidRDefault="00350076">
      <w:pPr>
        <w:rPr>
          <w:sz w:val="20"/>
        </w:rPr>
      </w:pPr>
      <w:r>
        <w:rPr>
          <w:sz w:val="20"/>
        </w:rPr>
        <w:t>FRANCOIS DE POTTE voor de wethouders van BERGEN OP ZOOM tegen JAN MOUFFET – 21 october 1559.</w:t>
      </w:r>
    </w:p>
    <w:p w14:paraId="2C90D5B2" w14:textId="77777777" w:rsidR="00350076" w:rsidRDefault="00350076">
      <w:pPr>
        <w:rPr>
          <w:sz w:val="20"/>
        </w:rPr>
      </w:pPr>
    </w:p>
    <w:p w14:paraId="4B62DD76" w14:textId="77777777" w:rsidR="00350076" w:rsidRDefault="00350076">
      <w:pPr>
        <w:rPr>
          <w:sz w:val="20"/>
        </w:rPr>
      </w:pPr>
      <w:r>
        <w:rPr>
          <w:sz w:val="20"/>
        </w:rPr>
        <w:t>Fol.227 vonnisnr. 187</w:t>
      </w:r>
    </w:p>
    <w:p w14:paraId="2AD6E2DE" w14:textId="77777777" w:rsidR="00350076" w:rsidRDefault="00350076">
      <w:pPr>
        <w:rPr>
          <w:sz w:val="20"/>
        </w:rPr>
      </w:pPr>
      <w:r>
        <w:rPr>
          <w:sz w:val="20"/>
        </w:rPr>
        <w:t>JAN VAN HORN HEER van BOXTEL tegen DIERICK VAN BRONCHORST en BATENBORCH – 31 october 1559.</w:t>
      </w:r>
    </w:p>
    <w:p w14:paraId="10CA20D0" w14:textId="77777777" w:rsidR="00350076" w:rsidRDefault="00350076">
      <w:pPr>
        <w:rPr>
          <w:sz w:val="20"/>
        </w:rPr>
      </w:pPr>
    </w:p>
    <w:p w14:paraId="35598DF3" w14:textId="77777777" w:rsidR="00350076" w:rsidRDefault="00350076">
      <w:pPr>
        <w:rPr>
          <w:sz w:val="20"/>
        </w:rPr>
      </w:pPr>
      <w:r>
        <w:rPr>
          <w:sz w:val="20"/>
        </w:rPr>
        <w:t>Fol.229 vonnisnr. 191</w:t>
      </w:r>
    </w:p>
    <w:p w14:paraId="47A77A92" w14:textId="77777777" w:rsidR="00350076" w:rsidRDefault="00350076">
      <w:pPr>
        <w:rPr>
          <w:sz w:val="20"/>
        </w:rPr>
      </w:pPr>
      <w:r>
        <w:rPr>
          <w:sz w:val="20"/>
        </w:rPr>
        <w:t>HEER JERONIMUS SARTORIS pastoor te LEENDE tegen het klooster KEIZERSBOSCH – 1 februari 1559.</w:t>
      </w:r>
    </w:p>
    <w:p w14:paraId="7F15FDF7" w14:textId="77777777" w:rsidR="00350076" w:rsidRDefault="00350076">
      <w:pPr>
        <w:rPr>
          <w:sz w:val="20"/>
        </w:rPr>
      </w:pPr>
    </w:p>
    <w:p w14:paraId="09BCDF26" w14:textId="77777777" w:rsidR="00350076" w:rsidRDefault="00350076">
      <w:pPr>
        <w:rPr>
          <w:sz w:val="20"/>
        </w:rPr>
      </w:pPr>
      <w:r>
        <w:rPr>
          <w:sz w:val="20"/>
          <w:lang w:val="fr-FR"/>
        </w:rPr>
        <w:t xml:space="preserve">Fol.236v vonnisnr. </w:t>
      </w:r>
      <w:r>
        <w:rPr>
          <w:sz w:val="20"/>
        </w:rPr>
        <w:t>217</w:t>
      </w:r>
    </w:p>
    <w:p w14:paraId="2DC9765E" w14:textId="77777777" w:rsidR="00350076" w:rsidRDefault="00350076">
      <w:pPr>
        <w:rPr>
          <w:sz w:val="20"/>
        </w:rPr>
      </w:pPr>
      <w:r>
        <w:rPr>
          <w:sz w:val="20"/>
        </w:rPr>
        <w:t>MEESTER ANTHONISE sBRUYNEN de wettige zoon van wijlen MR. JAN BRUYNEN die men heit VAN ZOMEREN in zijn leven doctor in de medicijnen en de HEER en MR. KAERLE GOESSENS ook doctor in de medicijnen man van JOUFFROUWE FORTUNA sBRUYNEN,MR. REYNER VAN DER MOELEN en MR. CHRISTOFFEL VAN DEN HOUR momboiren over ENGEL en PHILIBERT DE BRUYNE – 10 april 1559.</w:t>
      </w:r>
    </w:p>
    <w:p w14:paraId="24CECB84" w14:textId="77777777" w:rsidR="00350076" w:rsidRDefault="00350076">
      <w:pPr>
        <w:rPr>
          <w:sz w:val="20"/>
        </w:rPr>
      </w:pPr>
    </w:p>
    <w:p w14:paraId="2C6258DA" w14:textId="77777777" w:rsidR="00350076" w:rsidRDefault="00350076">
      <w:pPr>
        <w:rPr>
          <w:sz w:val="20"/>
        </w:rPr>
      </w:pPr>
      <w:r>
        <w:rPr>
          <w:sz w:val="20"/>
          <w:lang w:val="fr-FR"/>
        </w:rPr>
        <w:t xml:space="preserve">Fol.239v vonnisnr. </w:t>
      </w:r>
      <w:r>
        <w:rPr>
          <w:sz w:val="20"/>
        </w:rPr>
        <w:t>225</w:t>
      </w:r>
    </w:p>
    <w:p w14:paraId="53F76B20" w14:textId="77777777" w:rsidR="00350076" w:rsidRDefault="00350076">
      <w:pPr>
        <w:rPr>
          <w:sz w:val="20"/>
        </w:rPr>
      </w:pPr>
      <w:r>
        <w:rPr>
          <w:sz w:val="20"/>
        </w:rPr>
        <w:t xml:space="preserve">HEER JAN VAN STAPELE </w:t>
      </w:r>
      <w:r>
        <w:rPr>
          <w:sz w:val="20"/>
        </w:rPr>
        <w:t>tegen HEER ADRIAEN VAN STAPELE – 6 maart 1559.</w:t>
      </w:r>
    </w:p>
    <w:p w14:paraId="55D592D9" w14:textId="77777777" w:rsidR="00350076" w:rsidRDefault="00350076">
      <w:pPr>
        <w:rPr>
          <w:sz w:val="20"/>
        </w:rPr>
      </w:pPr>
    </w:p>
    <w:p w14:paraId="7D6F8211" w14:textId="77777777" w:rsidR="00350076" w:rsidRDefault="00350076">
      <w:pPr>
        <w:pBdr>
          <w:top w:val="double" w:sz="6" w:space="1" w:color="auto"/>
          <w:bottom w:val="double" w:sz="6" w:space="1" w:color="auto"/>
        </w:pBdr>
        <w:rPr>
          <w:sz w:val="20"/>
        </w:rPr>
      </w:pPr>
      <w:r>
        <w:rPr>
          <w:sz w:val="20"/>
        </w:rPr>
        <w:t>EINDE VAN DIT INVENTARISNUMMER</w:t>
      </w:r>
    </w:p>
    <w:p w14:paraId="39DDD451" w14:textId="77777777" w:rsidR="00350076" w:rsidRDefault="00350076">
      <w:pPr>
        <w:rPr>
          <w:sz w:val="20"/>
        </w:rPr>
      </w:pPr>
    </w:p>
    <w:p w14:paraId="0E26F0EF" w14:textId="77777777" w:rsidR="00350076" w:rsidRDefault="00350076">
      <w:r>
        <w:t xml:space="preserve"> </w:t>
      </w:r>
    </w:p>
    <w:sectPr w:rsidR="003500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D1C26"/>
    <w:rsid w:val="001D1C26"/>
    <w:rsid w:val="00350076"/>
    <w:rsid w:val="009D66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51DD38"/>
  <w15:chartTrackingRefBased/>
  <w15:docId w15:val="{25653E25-8005-480D-A7E9-202808BE7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1115</Words>
  <Characters>6135</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RANB Toegangsnummer 615</vt:lpstr>
    </vt:vector>
  </TitlesOfParts>
  <Company/>
  <LinksUpToDate>false</LinksUpToDate>
  <CharactersWithSpaces>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