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4780" w:rsidRDefault="003F4780">
      <w:pPr>
        <w:rPr>
          <w:sz w:val="20"/>
        </w:rPr>
      </w:pPr>
      <w:r>
        <w:rPr>
          <w:sz w:val="20"/>
        </w:rPr>
        <w:t>RANB Toegangsnummer 1107</w:t>
      </w:r>
    </w:p>
    <w:p w:rsidR="003F4780" w:rsidRDefault="003F4780">
      <w:pPr>
        <w:rPr>
          <w:sz w:val="20"/>
        </w:rPr>
      </w:pPr>
      <w:r>
        <w:rPr>
          <w:sz w:val="20"/>
        </w:rPr>
        <w:t>Microfiches Algemeen Rijksarchief Brussel</w:t>
      </w:r>
    </w:p>
    <w:p w:rsidR="003F4780" w:rsidRDefault="003F4780">
      <w:pPr>
        <w:rPr>
          <w:sz w:val="20"/>
        </w:rPr>
      </w:pPr>
      <w:r>
        <w:rPr>
          <w:sz w:val="20"/>
        </w:rPr>
        <w:t>VONNISBOEKEN RAAD VAN BRABANT BRUSSEL</w:t>
      </w:r>
    </w:p>
    <w:p w:rsidR="003F4780" w:rsidRDefault="003F4780">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rsidR="003F4780" w:rsidRDefault="003F4780">
      <w:pPr>
        <w:rPr>
          <w:sz w:val="20"/>
        </w:rPr>
      </w:pPr>
      <w:r>
        <w:rPr>
          <w:sz w:val="20"/>
        </w:rPr>
        <w:t>Inventarisnummer 618</w:t>
      </w:r>
    </w:p>
    <w:p w:rsidR="003F4780" w:rsidRDefault="003F4780">
      <w:pPr>
        <w:rPr>
          <w:sz w:val="20"/>
        </w:rPr>
      </w:pPr>
    </w:p>
    <w:p w:rsidR="003F4780" w:rsidRDefault="003F4780">
      <w:pPr>
        <w:pBdr>
          <w:top w:val="double" w:sz="6" w:space="1" w:color="auto"/>
          <w:bottom w:val="double" w:sz="6" w:space="1" w:color="auto"/>
        </w:pBdr>
        <w:rPr>
          <w:sz w:val="20"/>
        </w:rPr>
      </w:pPr>
      <w:r>
        <w:rPr>
          <w:sz w:val="20"/>
        </w:rPr>
        <w:t xml:space="preserve">FICHE 1 inventarisnummer 618 periode 1560 </w:t>
      </w:r>
    </w:p>
    <w:p w:rsidR="003F4780" w:rsidRDefault="003F4780">
      <w:pPr>
        <w:rPr>
          <w:sz w:val="20"/>
        </w:rPr>
      </w:pPr>
    </w:p>
    <w:p w:rsidR="003F4780" w:rsidRDefault="003F4780">
      <w:pPr>
        <w:rPr>
          <w:sz w:val="20"/>
        </w:rPr>
      </w:pPr>
      <w:r>
        <w:rPr>
          <w:sz w:val="20"/>
        </w:rPr>
        <w:t xml:space="preserve">Dit vonnisboek begint met een prachtig gekalligrafeerde V van het woord vonnisboek met drie mensenhoofdjes in de guirlande – </w:t>
      </w:r>
    </w:p>
    <w:p w:rsidR="003F4780" w:rsidRDefault="003F4780">
      <w:pPr>
        <w:rPr>
          <w:sz w:val="20"/>
        </w:rPr>
      </w:pPr>
    </w:p>
    <w:p w:rsidR="003F4780" w:rsidRDefault="003F4780">
      <w:pPr>
        <w:rPr>
          <w:sz w:val="20"/>
        </w:rPr>
      </w:pPr>
      <w:r>
        <w:rPr>
          <w:sz w:val="20"/>
        </w:rPr>
        <w:t>Fol.54 vonnisnr. 11</w:t>
      </w:r>
    </w:p>
    <w:p w:rsidR="003F4780" w:rsidRDefault="003F4780">
      <w:pPr>
        <w:rPr>
          <w:sz w:val="20"/>
        </w:rPr>
      </w:pPr>
      <w:r>
        <w:rPr>
          <w:sz w:val="20"/>
        </w:rPr>
        <w:t>De procureur generaal met MEESTER ADAM en GOERT VAN DER ELST hebben verklaard dat er een proces was gevoerd tegen AGATHA en JOERDAEN VAN MARE</w:t>
      </w:r>
      <w:r>
        <w:rPr>
          <w:sz w:val="20"/>
        </w:rPr>
        <w:t>N resp. de moeder en broer van PEETEREN HACK ‘den welcken sijnde in sijne fugie ende latitatie hadden geassisteert ende sekere frauduleuse transporte metten selven Peeteren in fraude van den suppliant ende andere sijnne crediteuren gepractizeert gehadt contrarie der ordonnancien wegen ons heeren des keyzers tegen die bancquerouten end ehuere assistenten gemaect ende gepubliceert’- Peter Hack had nog diverse goederen, renten en erven in het land van Brabant onlangs verstorven of via valse transporten verkreg</w:t>
      </w:r>
      <w:r>
        <w:rPr>
          <w:sz w:val="20"/>
        </w:rPr>
        <w:t>en – ook eiste hij uit d ekerk van het klooste rvan de WINDMOLENBERG in DEN BOSCH een zeker ‘tritsoir’ [vgl.tresoor = aanrechttafel of buffet] met diverse obligaties rekeningen en andere stukken die GODEVAERT VAN DER ELST toebehoorden te halen en over te brengen naar HEDEL in het land van Gelre en ‘hebben die patere ende andere van den voirs. clostere tegen die waerheyt te kennen doen geven dat sy byden voirs. Godevaerden aldaer gesonden waeren om tvoirs. tritsoer te halen’ – de tritsoor zou gebracht zijn ‘</w:t>
      </w:r>
      <w:r>
        <w:rPr>
          <w:sz w:val="20"/>
        </w:rPr>
        <w:t>tot Hedel opt geleye vanden GRAVE VAN DEN BERCH of van zijn officier – zeer lange akte – 24 december 1560.</w:t>
      </w:r>
    </w:p>
    <w:p w:rsidR="003F4780" w:rsidRDefault="003F4780">
      <w:pPr>
        <w:rPr>
          <w:sz w:val="20"/>
        </w:rPr>
      </w:pPr>
    </w:p>
    <w:p w:rsidR="003F4780" w:rsidRDefault="003F4780">
      <w:pPr>
        <w:pBdr>
          <w:top w:val="double" w:sz="6" w:space="1" w:color="auto"/>
          <w:bottom w:val="double" w:sz="6" w:space="1" w:color="auto"/>
        </w:pBdr>
        <w:rPr>
          <w:sz w:val="20"/>
        </w:rPr>
      </w:pPr>
      <w:r>
        <w:rPr>
          <w:sz w:val="20"/>
        </w:rPr>
        <w:t>FICHE 2 inventarisnummer 618 periode 1560</w:t>
      </w:r>
    </w:p>
    <w:p w:rsidR="003F4780" w:rsidRDefault="003F4780">
      <w:pPr>
        <w:rPr>
          <w:sz w:val="20"/>
        </w:rPr>
      </w:pPr>
    </w:p>
    <w:p w:rsidR="003F4780" w:rsidRDefault="003F4780">
      <w:pPr>
        <w:rPr>
          <w:sz w:val="20"/>
        </w:rPr>
      </w:pPr>
      <w:r>
        <w:rPr>
          <w:sz w:val="20"/>
        </w:rPr>
        <w:t>Fol.184 vonnisnr. 39</w:t>
      </w:r>
    </w:p>
    <w:p w:rsidR="003F4780" w:rsidRDefault="003F4780">
      <w:pPr>
        <w:rPr>
          <w:sz w:val="20"/>
        </w:rPr>
      </w:pPr>
      <w:r>
        <w:rPr>
          <w:sz w:val="20"/>
        </w:rPr>
        <w:t>JANNEN VAN BERCKEL tegen WILLEM VAN BOSHUYSEN – voor GIELISE DANIELSSOEN VAN DEN EYNDE, GOERDEN HANEN, AERDEN  en PEETEREN VEREYNELDONCK, LENAERDEN sGROOTEN en DIERICK AERT PEETERS - loopt door op het volgende fiche</w:t>
      </w:r>
    </w:p>
    <w:p w:rsidR="003F4780" w:rsidRDefault="003F4780">
      <w:pPr>
        <w:rPr>
          <w:sz w:val="20"/>
        </w:rPr>
      </w:pPr>
    </w:p>
    <w:p w:rsidR="003F4780" w:rsidRDefault="003F4780">
      <w:pPr>
        <w:pBdr>
          <w:top w:val="double" w:sz="6" w:space="1" w:color="auto"/>
          <w:bottom w:val="double" w:sz="6" w:space="1" w:color="auto"/>
        </w:pBdr>
        <w:rPr>
          <w:sz w:val="20"/>
        </w:rPr>
      </w:pPr>
      <w:r>
        <w:rPr>
          <w:sz w:val="20"/>
        </w:rPr>
        <w:t>FICHE 3    inventarisnummer 618 periode 1560</w:t>
      </w:r>
    </w:p>
    <w:p w:rsidR="003F4780" w:rsidRDefault="003F4780">
      <w:pPr>
        <w:rPr>
          <w:sz w:val="20"/>
        </w:rPr>
      </w:pPr>
    </w:p>
    <w:p w:rsidR="003F4780" w:rsidRDefault="003F4780">
      <w:pPr>
        <w:rPr>
          <w:sz w:val="20"/>
        </w:rPr>
      </w:pPr>
      <w:r>
        <w:rPr>
          <w:sz w:val="20"/>
        </w:rPr>
        <w:t>als pachters – Jan van Berckel was de oudste zoon van wijlen PEETER VAN BERCK</w:t>
      </w:r>
      <w:r>
        <w:rPr>
          <w:sz w:val="20"/>
        </w:rPr>
        <w:t>EL en had op basis van diens testament recht op de HOFTIENDEN onder ASTEN leenroerig aan de HEER van ASTEN – Willem van Boshuysen was getrouwd met de zus van Jan van Berckel – 10 maart 1560.</w:t>
      </w:r>
    </w:p>
    <w:p w:rsidR="003F4780" w:rsidRDefault="003F4780">
      <w:pPr>
        <w:rPr>
          <w:sz w:val="20"/>
        </w:rPr>
      </w:pPr>
    </w:p>
    <w:p w:rsidR="003F4780" w:rsidRDefault="003F4780">
      <w:pPr>
        <w:rPr>
          <w:sz w:val="20"/>
        </w:rPr>
      </w:pPr>
      <w:r>
        <w:rPr>
          <w:sz w:val="20"/>
        </w:rPr>
        <w:t>Fol.229 vonnisnr. 48</w:t>
      </w:r>
    </w:p>
    <w:p w:rsidR="003F4780" w:rsidRDefault="003F4780">
      <w:pPr>
        <w:rPr>
          <w:sz w:val="20"/>
        </w:rPr>
      </w:pPr>
      <w:r>
        <w:rPr>
          <w:sz w:val="20"/>
        </w:rPr>
        <w:t>De borgemeesters schepenen raadslieden dekens van de ambachten en de gemene ingezetenen van de stad HELMOND leggen een verklaring af over het RECHT van INGEBOD over de ingezetenen van PEELLAND [ook het ‘recht van inscryven’ genoemd]  behalve over de poorters van DEN BOSCH en van SINT OEDENRODE – de</w:t>
      </w:r>
      <w:r>
        <w:rPr>
          <w:sz w:val="20"/>
        </w:rPr>
        <w:t xml:space="preserve"> HEER van MIERLO had zijn onderdanen verboden de ingebieder van Helmond te gehoorzamen – hierover ontstaat discussie – 17 juli 1560.</w:t>
      </w:r>
    </w:p>
    <w:p w:rsidR="003F4780" w:rsidRDefault="003F4780">
      <w:pPr>
        <w:rPr>
          <w:sz w:val="20"/>
        </w:rPr>
      </w:pPr>
    </w:p>
    <w:p w:rsidR="003F4780" w:rsidRDefault="003F4780">
      <w:pPr>
        <w:rPr>
          <w:sz w:val="20"/>
        </w:rPr>
      </w:pPr>
      <w:r>
        <w:rPr>
          <w:sz w:val="20"/>
        </w:rPr>
        <w:t>Fol.273 vonnisnr. 62</w:t>
      </w:r>
    </w:p>
    <w:p w:rsidR="003F4780" w:rsidRDefault="003F4780">
      <w:pPr>
        <w:rPr>
          <w:sz w:val="20"/>
        </w:rPr>
      </w:pPr>
      <w:r>
        <w:rPr>
          <w:sz w:val="20"/>
        </w:rPr>
        <w:t>ANDRIES MUSCH als man en momboir van MAGDALENA VAN NYSPEN en haar broers en zussen, allen wettige kinderen van wijlen GODEVAERTS JANSSEN en DIGNE WILLEM JANS BLOIXdr. Hebben verklaard dat hun moeder in mei 1521 is overleden en goederen heeft nagelaten en hun vader overleed in 1551 – JAN HENRICK CLAESSEN voogd en JAN JAN WILLEMS VAN NYSPEN als toeziend voo</w:t>
      </w:r>
      <w:r>
        <w:rPr>
          <w:sz w:val="20"/>
        </w:rPr>
        <w:t>gd over de genoemde Magdalena en haar broers en zussen – men sluit voor de schepenen van ROOSENDAAL een accoord zodat Godevaert Janssen zijn ‘cleyne ende onmundighe weesen ende kinderen souden houden ende onderhouden in ate drancke spyse cleederen schoenen coussen lynen ende wollen ende voirts in alderhandt nootdienst ende behoeffelyckheyt sieck ende gesont, loffelyck nae hueren staet’- voorts wordt genoemd een half huis en hof geheten HET LAM en d ehelft van andere goederen – HEYLCKEN VAN MEERE JACOPSdr. W</w:t>
      </w:r>
      <w:r>
        <w:rPr>
          <w:sz w:val="20"/>
        </w:rPr>
        <w:t xml:space="preserve">eduwe van wijlen Godevaert Janssen – loopt door op fiche 4 – lange akte - 24 december 1560. </w:t>
      </w:r>
    </w:p>
    <w:p w:rsidR="003F4780" w:rsidRDefault="003F4780">
      <w:pPr>
        <w:rPr>
          <w:sz w:val="20"/>
        </w:rPr>
      </w:pPr>
    </w:p>
    <w:p w:rsidR="003F4780" w:rsidRDefault="003F4780">
      <w:pPr>
        <w:pBdr>
          <w:top w:val="double" w:sz="6" w:space="1" w:color="auto"/>
          <w:bottom w:val="double" w:sz="6" w:space="1" w:color="auto"/>
        </w:pBdr>
        <w:rPr>
          <w:sz w:val="20"/>
        </w:rPr>
      </w:pPr>
      <w:r>
        <w:rPr>
          <w:sz w:val="20"/>
        </w:rPr>
        <w:lastRenderedPageBreak/>
        <w:t>FICHE 4 inventarisnummer 618 periode 1560</w:t>
      </w:r>
    </w:p>
    <w:p w:rsidR="003F4780" w:rsidRDefault="003F4780">
      <w:pPr>
        <w:rPr>
          <w:sz w:val="20"/>
        </w:rPr>
      </w:pPr>
    </w:p>
    <w:p w:rsidR="003F4780" w:rsidRDefault="003F4780">
      <w:pPr>
        <w:rPr>
          <w:sz w:val="20"/>
        </w:rPr>
      </w:pPr>
      <w:r>
        <w:rPr>
          <w:sz w:val="20"/>
        </w:rPr>
        <w:t>Fol.283</w:t>
      </w:r>
    </w:p>
    <w:p w:rsidR="003F4780" w:rsidRDefault="003F4780">
      <w:pPr>
        <w:rPr>
          <w:sz w:val="20"/>
        </w:rPr>
      </w:pPr>
      <w:r>
        <w:rPr>
          <w:sz w:val="20"/>
        </w:rPr>
        <w:t>PEETER MICHIELSSOEN heeft een proces gevoerd voor de wethouders van BERGEN OP ZOOM tegen WILLEM RAVENS – 1 februari 1560.</w:t>
      </w:r>
    </w:p>
    <w:p w:rsidR="003F4780" w:rsidRDefault="003F4780">
      <w:pPr>
        <w:rPr>
          <w:sz w:val="20"/>
        </w:rPr>
      </w:pPr>
    </w:p>
    <w:p w:rsidR="003F4780" w:rsidRDefault="003F4780">
      <w:pPr>
        <w:rPr>
          <w:sz w:val="20"/>
        </w:rPr>
      </w:pPr>
      <w:r>
        <w:rPr>
          <w:sz w:val="20"/>
        </w:rPr>
        <w:t>Fol.318</w:t>
      </w:r>
    </w:p>
    <w:p w:rsidR="003F4780" w:rsidRDefault="003F4780">
      <w:pPr>
        <w:rPr>
          <w:sz w:val="20"/>
        </w:rPr>
      </w:pPr>
      <w:r>
        <w:rPr>
          <w:sz w:val="20"/>
        </w:rPr>
        <w:t>MATHEEUSEN BERTHOLOMEEUSSEN inwoner van het dorp LIESHOUT tegen de schout van DEN BOSCH rescribent – 5 september 1560.</w:t>
      </w:r>
    </w:p>
    <w:p w:rsidR="003F4780" w:rsidRDefault="003F4780">
      <w:pPr>
        <w:rPr>
          <w:sz w:val="20"/>
        </w:rPr>
      </w:pPr>
    </w:p>
    <w:p w:rsidR="003F4780" w:rsidRDefault="003F4780">
      <w:pPr>
        <w:rPr>
          <w:sz w:val="20"/>
        </w:rPr>
      </w:pPr>
      <w:r>
        <w:rPr>
          <w:sz w:val="20"/>
        </w:rPr>
        <w:t>Fol.133 vonnisnr. 125</w:t>
      </w:r>
    </w:p>
    <w:p w:rsidR="003F4780" w:rsidRDefault="003F4780">
      <w:pPr>
        <w:rPr>
          <w:sz w:val="20"/>
        </w:rPr>
      </w:pPr>
      <w:r>
        <w:rPr>
          <w:sz w:val="20"/>
        </w:rPr>
        <w:t>Het stadsbestuur van DELFT tegen dat van BERGEN OP ZOOM – 21 november 1560.</w:t>
      </w:r>
    </w:p>
    <w:p w:rsidR="003F4780" w:rsidRDefault="003F4780">
      <w:pPr>
        <w:rPr>
          <w:sz w:val="20"/>
        </w:rPr>
      </w:pPr>
    </w:p>
    <w:p w:rsidR="003F4780" w:rsidRDefault="003F4780">
      <w:pPr>
        <w:rPr>
          <w:sz w:val="20"/>
        </w:rPr>
      </w:pPr>
      <w:r>
        <w:rPr>
          <w:sz w:val="20"/>
        </w:rPr>
        <w:t>Fol.347 vonnsinr.</w:t>
      </w:r>
      <w:r>
        <w:rPr>
          <w:sz w:val="20"/>
        </w:rPr>
        <w:t xml:space="preserve"> …</w:t>
      </w:r>
    </w:p>
    <w:p w:rsidR="003F4780" w:rsidRDefault="003F4780">
      <w:pPr>
        <w:rPr>
          <w:sz w:val="20"/>
        </w:rPr>
      </w:pPr>
      <w:r>
        <w:rPr>
          <w:sz w:val="20"/>
        </w:rPr>
        <w:t>PEETER MICHIELSSEN voor wethouders van BERGEN OP ZOOM tegen DIERICK WILLEMS – 28 januari 1560.</w:t>
      </w:r>
    </w:p>
    <w:p w:rsidR="003F4780" w:rsidRDefault="003F4780">
      <w:pPr>
        <w:rPr>
          <w:sz w:val="20"/>
        </w:rPr>
      </w:pPr>
    </w:p>
    <w:p w:rsidR="003F4780" w:rsidRDefault="003F4780">
      <w:pPr>
        <w:rPr>
          <w:sz w:val="20"/>
        </w:rPr>
      </w:pPr>
      <w:r>
        <w:rPr>
          <w:sz w:val="20"/>
        </w:rPr>
        <w:t>Fol.348 vonnisnr. 146</w:t>
      </w:r>
    </w:p>
    <w:p w:rsidR="003F4780" w:rsidRDefault="003F4780">
      <w:pPr>
        <w:rPr>
          <w:sz w:val="20"/>
        </w:rPr>
      </w:pPr>
      <w:r>
        <w:rPr>
          <w:sz w:val="20"/>
        </w:rPr>
        <w:t>GERARD VAN BREE wonende te HELMOND en REYNAULT VAN BREDERODE de HEER van ASTEN inzake de betaling van de impost van ten zijnen huize gebrouwen bier en wijn etc. – 30 januari 1560.</w:t>
      </w:r>
    </w:p>
    <w:p w:rsidR="003F4780" w:rsidRDefault="003F4780">
      <w:pPr>
        <w:rPr>
          <w:sz w:val="20"/>
        </w:rPr>
      </w:pPr>
    </w:p>
    <w:p w:rsidR="003F4780" w:rsidRDefault="003F4780">
      <w:pPr>
        <w:rPr>
          <w:sz w:val="20"/>
        </w:rPr>
      </w:pPr>
      <w:r>
        <w:rPr>
          <w:sz w:val="20"/>
        </w:rPr>
        <w:t>Fol.368 vonnisnr. 166</w:t>
      </w:r>
    </w:p>
    <w:p w:rsidR="003F4780" w:rsidRDefault="003F4780">
      <w:pPr>
        <w:rPr>
          <w:sz w:val="20"/>
        </w:rPr>
      </w:pPr>
      <w:r>
        <w:rPr>
          <w:sz w:val="20"/>
        </w:rPr>
        <w:t>JAN QUIRYNSSEN inwoner van BERGEN OP ZOOM tegen JAN VAN OISTEN – loopt door op fiche 5 – 30 januari 1560.</w:t>
      </w:r>
    </w:p>
    <w:p w:rsidR="003F4780" w:rsidRDefault="003F4780">
      <w:pPr>
        <w:rPr>
          <w:sz w:val="20"/>
        </w:rPr>
      </w:pPr>
    </w:p>
    <w:p w:rsidR="003F4780" w:rsidRDefault="003F4780">
      <w:pPr>
        <w:pBdr>
          <w:top w:val="double" w:sz="6" w:space="1" w:color="auto"/>
          <w:bottom w:val="double" w:sz="6" w:space="1" w:color="auto"/>
        </w:pBdr>
        <w:rPr>
          <w:sz w:val="20"/>
        </w:rPr>
      </w:pPr>
      <w:r>
        <w:rPr>
          <w:sz w:val="20"/>
        </w:rPr>
        <w:t>FICHE 5 inventarisnummer 618 periode 1560</w:t>
      </w:r>
    </w:p>
    <w:p w:rsidR="003F4780" w:rsidRDefault="003F4780">
      <w:pPr>
        <w:rPr>
          <w:sz w:val="20"/>
        </w:rPr>
      </w:pPr>
    </w:p>
    <w:p w:rsidR="003F4780" w:rsidRDefault="003F4780">
      <w:pPr>
        <w:rPr>
          <w:sz w:val="20"/>
        </w:rPr>
      </w:pPr>
      <w:r>
        <w:rPr>
          <w:sz w:val="20"/>
        </w:rPr>
        <w:t>Geen bijzonderheden over Brabant.</w:t>
      </w:r>
    </w:p>
    <w:p w:rsidR="003F4780" w:rsidRDefault="003F4780">
      <w:pPr>
        <w:rPr>
          <w:sz w:val="20"/>
        </w:rPr>
      </w:pPr>
    </w:p>
    <w:p w:rsidR="003F4780" w:rsidRDefault="003F4780">
      <w:pPr>
        <w:pBdr>
          <w:top w:val="double" w:sz="6" w:space="1" w:color="auto"/>
          <w:bottom w:val="double" w:sz="6" w:space="1" w:color="auto"/>
        </w:pBdr>
        <w:rPr>
          <w:sz w:val="20"/>
        </w:rPr>
      </w:pPr>
      <w:r>
        <w:rPr>
          <w:sz w:val="20"/>
        </w:rPr>
        <w:t>FIC</w:t>
      </w:r>
      <w:r>
        <w:rPr>
          <w:sz w:val="20"/>
        </w:rPr>
        <w:t>HE 6 inventarisnummer 618 periode 1560</w:t>
      </w:r>
    </w:p>
    <w:p w:rsidR="003F4780" w:rsidRDefault="003F4780">
      <w:pPr>
        <w:rPr>
          <w:sz w:val="20"/>
        </w:rPr>
      </w:pPr>
    </w:p>
    <w:p w:rsidR="003F4780" w:rsidRDefault="003F4780">
      <w:pPr>
        <w:rPr>
          <w:sz w:val="20"/>
        </w:rPr>
      </w:pPr>
      <w:r>
        <w:rPr>
          <w:sz w:val="20"/>
        </w:rPr>
        <w:t>Fol.475 vonnisnr. 182</w:t>
      </w:r>
    </w:p>
    <w:p w:rsidR="003F4780" w:rsidRDefault="003F4780">
      <w:pPr>
        <w:rPr>
          <w:sz w:val="20"/>
        </w:rPr>
      </w:pPr>
      <w:r>
        <w:rPr>
          <w:sz w:val="20"/>
        </w:rPr>
        <w:t>HEER ADRIAEN VAN STAPELE  inzake een vonnis ten behoeve van de kinderen van FRANCOIS BONDAEN voor schepenen van BERGEN OP ZOOM betreffende 12 gemeten beemden met opperland gelegen in de NOORD buiten de WOUTSCHEPOERTE [vgl. Wouwschepoort] – voorts worden genoemd: HEER JAN VAN STAPELE, WILLEM DEELMAN – 28 maart 1560.</w:t>
      </w:r>
    </w:p>
    <w:p w:rsidR="003F4780" w:rsidRDefault="003F4780">
      <w:pPr>
        <w:rPr>
          <w:sz w:val="20"/>
        </w:rPr>
      </w:pPr>
    </w:p>
    <w:p w:rsidR="003F4780" w:rsidRDefault="003F4780">
      <w:pPr>
        <w:pBdr>
          <w:top w:val="double" w:sz="6" w:space="1" w:color="auto"/>
          <w:bottom w:val="double" w:sz="6" w:space="1" w:color="auto"/>
        </w:pBdr>
        <w:rPr>
          <w:sz w:val="20"/>
        </w:rPr>
      </w:pPr>
      <w:r>
        <w:rPr>
          <w:sz w:val="20"/>
        </w:rPr>
        <w:t>FICHE 7 inventarisnummer 618 periode 1560</w:t>
      </w:r>
    </w:p>
    <w:p w:rsidR="003F4780" w:rsidRDefault="003F4780">
      <w:pPr>
        <w:rPr>
          <w:sz w:val="20"/>
        </w:rPr>
      </w:pPr>
    </w:p>
    <w:p w:rsidR="003F4780" w:rsidRDefault="003F4780">
      <w:pPr>
        <w:rPr>
          <w:sz w:val="20"/>
        </w:rPr>
      </w:pPr>
      <w:r>
        <w:rPr>
          <w:sz w:val="20"/>
        </w:rPr>
        <w:t>Geen bijzonderheden over Brabant.</w:t>
      </w:r>
    </w:p>
    <w:p w:rsidR="003F4780" w:rsidRDefault="003F4780">
      <w:pPr>
        <w:rPr>
          <w:sz w:val="20"/>
        </w:rPr>
      </w:pPr>
    </w:p>
    <w:p w:rsidR="003F4780" w:rsidRDefault="003F4780">
      <w:pPr>
        <w:pBdr>
          <w:top w:val="double" w:sz="6" w:space="1" w:color="auto"/>
          <w:bottom w:val="double" w:sz="6" w:space="1" w:color="auto"/>
        </w:pBdr>
        <w:rPr>
          <w:sz w:val="20"/>
        </w:rPr>
      </w:pPr>
      <w:r>
        <w:rPr>
          <w:sz w:val="20"/>
        </w:rPr>
        <w:t>EINDE VAN DIT INVENTARISNUMMER</w:t>
      </w:r>
    </w:p>
    <w:p w:rsidR="003F4780" w:rsidRDefault="003F4780">
      <w:pPr>
        <w:rPr>
          <w:sz w:val="20"/>
        </w:rPr>
      </w:pPr>
    </w:p>
    <w:p w:rsidR="003F4780" w:rsidRDefault="003F4780">
      <w:pPr>
        <w:rPr>
          <w:sz w:val="20"/>
        </w:rPr>
      </w:pPr>
      <w:r>
        <w:rPr>
          <w:sz w:val="20"/>
        </w:rPr>
        <w:t xml:space="preserve"> </w:t>
      </w:r>
    </w:p>
    <w:p w:rsidR="003F4780" w:rsidRDefault="003F4780"/>
    <w:sectPr w:rsidR="003F47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5E6D"/>
    <w:rsid w:val="00185106"/>
    <w:rsid w:val="003F4780"/>
    <w:rsid w:val="007C5E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ED5486-F855-4C27-A1EB-84DE140B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4317</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