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A17BF" w:rsidRDefault="009A17BF">
      <w:pPr>
        <w:rPr>
          <w:sz w:val="20"/>
        </w:rPr>
      </w:pPr>
      <w:r>
        <w:rPr>
          <w:sz w:val="20"/>
        </w:rPr>
        <w:t>RANB Toegangsnummer 1107</w:t>
      </w:r>
    </w:p>
    <w:p w:rsidR="009A17BF" w:rsidRDefault="009A17BF">
      <w:pPr>
        <w:rPr>
          <w:sz w:val="20"/>
        </w:rPr>
      </w:pPr>
      <w:r>
        <w:rPr>
          <w:sz w:val="20"/>
        </w:rPr>
        <w:t>Microfiches Algemeen Rijksarchief Brussel</w:t>
      </w:r>
    </w:p>
    <w:p w:rsidR="009A17BF" w:rsidRDefault="009A17BF">
      <w:pPr>
        <w:rPr>
          <w:sz w:val="20"/>
        </w:rPr>
      </w:pPr>
      <w:r>
        <w:rPr>
          <w:sz w:val="20"/>
        </w:rPr>
        <w:t xml:space="preserve">VONNISBOEKEN RAAD VAN BRABANT BRUSSEL </w:t>
      </w:r>
    </w:p>
    <w:p w:rsidR="009A17BF" w:rsidRDefault="009A17BF">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rsidR="009A17BF" w:rsidRDefault="009A17BF">
      <w:pPr>
        <w:rPr>
          <w:sz w:val="20"/>
        </w:rPr>
      </w:pPr>
      <w:r>
        <w:rPr>
          <w:sz w:val="20"/>
        </w:rPr>
        <w:t>Inventarisnummer 624</w:t>
      </w:r>
    </w:p>
    <w:p w:rsidR="009A17BF" w:rsidRDefault="009A17BF">
      <w:pPr>
        <w:rPr>
          <w:sz w:val="20"/>
        </w:rPr>
      </w:pPr>
    </w:p>
    <w:p w:rsidR="009A17BF" w:rsidRDefault="009A17BF">
      <w:pPr>
        <w:pBdr>
          <w:top w:val="double" w:sz="6" w:space="1" w:color="auto"/>
          <w:bottom w:val="double" w:sz="6" w:space="1" w:color="auto"/>
        </w:pBdr>
        <w:rPr>
          <w:sz w:val="20"/>
        </w:rPr>
      </w:pPr>
      <w:r>
        <w:rPr>
          <w:sz w:val="20"/>
        </w:rPr>
        <w:t xml:space="preserve">FICHE 1 inventarisnummer 624 periode 1562 </w:t>
      </w:r>
    </w:p>
    <w:p w:rsidR="009A17BF" w:rsidRDefault="009A17BF">
      <w:pPr>
        <w:rPr>
          <w:sz w:val="20"/>
        </w:rPr>
      </w:pPr>
    </w:p>
    <w:p w:rsidR="009A17BF" w:rsidRDefault="009A17BF">
      <w:pPr>
        <w:rPr>
          <w:sz w:val="20"/>
        </w:rPr>
      </w:pPr>
      <w:r>
        <w:rPr>
          <w:sz w:val="20"/>
        </w:rPr>
        <w:t>Fraaie buitenpagina met kalligrafische hoofdletter.</w:t>
      </w:r>
    </w:p>
    <w:p w:rsidR="009A17BF" w:rsidRDefault="009A17BF">
      <w:pPr>
        <w:rPr>
          <w:sz w:val="20"/>
        </w:rPr>
      </w:pPr>
    </w:p>
    <w:p w:rsidR="009A17BF" w:rsidRDefault="009A17BF">
      <w:pPr>
        <w:rPr>
          <w:sz w:val="20"/>
        </w:rPr>
      </w:pPr>
      <w:r>
        <w:rPr>
          <w:sz w:val="20"/>
        </w:rPr>
        <w:t>Fol.9v vonnsinr. 3</w:t>
      </w:r>
    </w:p>
    <w:p w:rsidR="009A17BF" w:rsidRDefault="009A17BF">
      <w:pPr>
        <w:rPr>
          <w:sz w:val="20"/>
        </w:rPr>
      </w:pPr>
      <w:r>
        <w:rPr>
          <w:sz w:val="20"/>
        </w:rPr>
        <w:t>De gemene ingezetenen van WEERDE [= Valkenswaard] hebben te kennen gegeven ‘hoe dat sy luyden tot conservatie van hunne goeden ende der gemeynten ten tyde als MERTEN VAN ROSSEM dlant van Brabant innaderende was waer</w:t>
      </w:r>
      <w:r>
        <w:rPr>
          <w:sz w:val="20"/>
        </w:rPr>
        <w:t>en genecessiteert op commere te halen negen hondert Carolus guldeen daer mede syluyden hadden gebrantschat ende metten voirs. Mertenen van Rossem gecomposeert gehadt – ook de ABT VAN ECHTERNACH is hierop aangesproken maar die bleek ‘wederspannich’- hierop volgt een proces – 16 mei 1562.</w:t>
      </w:r>
    </w:p>
    <w:p w:rsidR="009A17BF" w:rsidRDefault="009A17BF">
      <w:pPr>
        <w:rPr>
          <w:sz w:val="20"/>
        </w:rPr>
      </w:pPr>
    </w:p>
    <w:p w:rsidR="009A17BF" w:rsidRDefault="009A17BF">
      <w:pPr>
        <w:pBdr>
          <w:top w:val="double" w:sz="6" w:space="1" w:color="auto"/>
          <w:bottom w:val="double" w:sz="6" w:space="1" w:color="auto"/>
        </w:pBdr>
        <w:rPr>
          <w:sz w:val="20"/>
        </w:rPr>
      </w:pPr>
      <w:r>
        <w:rPr>
          <w:sz w:val="20"/>
        </w:rPr>
        <w:t>FICHE 2 inventarisnummer 624 periode 1562</w:t>
      </w:r>
    </w:p>
    <w:p w:rsidR="009A17BF" w:rsidRDefault="009A17BF">
      <w:pPr>
        <w:rPr>
          <w:sz w:val="20"/>
        </w:rPr>
      </w:pPr>
    </w:p>
    <w:p w:rsidR="009A17BF" w:rsidRDefault="009A17BF">
      <w:pPr>
        <w:rPr>
          <w:sz w:val="20"/>
        </w:rPr>
      </w:pPr>
      <w:r>
        <w:rPr>
          <w:sz w:val="20"/>
          <w:lang w:val="fr-FR"/>
        </w:rPr>
        <w:t xml:space="preserve">Fol.61v vonnisnr. </w:t>
      </w:r>
      <w:r>
        <w:rPr>
          <w:sz w:val="20"/>
        </w:rPr>
        <w:t>16</w:t>
      </w:r>
    </w:p>
    <w:p w:rsidR="009A17BF" w:rsidRDefault="009A17BF">
      <w:pPr>
        <w:rPr>
          <w:sz w:val="20"/>
        </w:rPr>
      </w:pPr>
      <w:r>
        <w:rPr>
          <w:sz w:val="20"/>
        </w:rPr>
        <w:t>VROUWE ANNA MONICX weduwe van wijlen HEER JANS VAN BRECHT wonende te ’s-HERTOGENBOSCH heeft verklaard enige tijd geleden door JAN JANSSEN VAN DER HOEVEN en MAR</w:t>
      </w:r>
      <w:r>
        <w:rPr>
          <w:sz w:val="20"/>
        </w:rPr>
        <w:t>CELIS VAN CASTEREN in rechte betrokken te zijn geweest voor de wethouders van DRIELE in het land van GELRE vanwege een bepaalde uiterwaard in dat gebied – 4 mei 1562.</w:t>
      </w:r>
    </w:p>
    <w:p w:rsidR="009A17BF" w:rsidRDefault="009A17BF">
      <w:pPr>
        <w:rPr>
          <w:sz w:val="20"/>
        </w:rPr>
      </w:pPr>
    </w:p>
    <w:p w:rsidR="009A17BF" w:rsidRDefault="009A17BF">
      <w:pPr>
        <w:rPr>
          <w:sz w:val="20"/>
        </w:rPr>
      </w:pPr>
      <w:r>
        <w:rPr>
          <w:sz w:val="20"/>
        </w:rPr>
        <w:t xml:space="preserve">  </w:t>
      </w:r>
    </w:p>
    <w:p w:rsidR="009A17BF" w:rsidRDefault="009A17BF">
      <w:pPr>
        <w:pBdr>
          <w:top w:val="double" w:sz="6" w:space="1" w:color="auto"/>
          <w:bottom w:val="double" w:sz="6" w:space="1" w:color="auto"/>
        </w:pBdr>
        <w:rPr>
          <w:sz w:val="20"/>
        </w:rPr>
      </w:pPr>
      <w:r>
        <w:rPr>
          <w:sz w:val="20"/>
        </w:rPr>
        <w:t>FICHE 3 inventarisnummer 624 periode 1562</w:t>
      </w:r>
    </w:p>
    <w:p w:rsidR="009A17BF" w:rsidRDefault="009A17BF">
      <w:pPr>
        <w:rPr>
          <w:sz w:val="20"/>
        </w:rPr>
      </w:pPr>
    </w:p>
    <w:p w:rsidR="009A17BF" w:rsidRDefault="009A17BF">
      <w:pPr>
        <w:rPr>
          <w:sz w:val="20"/>
        </w:rPr>
      </w:pPr>
      <w:r>
        <w:rPr>
          <w:sz w:val="20"/>
          <w:lang w:val="fr-FR"/>
        </w:rPr>
        <w:t xml:space="preserve">Fol.104v vonnisnr. </w:t>
      </w:r>
      <w:r>
        <w:rPr>
          <w:sz w:val="20"/>
        </w:rPr>
        <w:t>29</w:t>
      </w:r>
    </w:p>
    <w:p w:rsidR="009A17BF" w:rsidRDefault="009A17BF">
      <w:pPr>
        <w:rPr>
          <w:sz w:val="20"/>
        </w:rPr>
      </w:pPr>
      <w:r>
        <w:rPr>
          <w:sz w:val="20"/>
        </w:rPr>
        <w:t>AELBRECHT PELGRUM wonende te ’s-HERTOGENBOSCH heeft verklaard hoe hij enige tijd geleden door JANNE GOYAERTSSOEN en JOOST PIJNAPPEL in rechte betrokken was voor de wethouders van DRIELE in het land van GELRE inzake een bepaalde uiterwaard aldaar gelegen – 4 mei 1562.</w:t>
      </w:r>
    </w:p>
    <w:p w:rsidR="009A17BF" w:rsidRDefault="009A17BF">
      <w:pPr>
        <w:rPr>
          <w:sz w:val="20"/>
        </w:rPr>
      </w:pPr>
    </w:p>
    <w:p w:rsidR="009A17BF" w:rsidRDefault="009A17BF">
      <w:pPr>
        <w:rPr>
          <w:sz w:val="20"/>
        </w:rPr>
      </w:pPr>
      <w:r>
        <w:rPr>
          <w:sz w:val="20"/>
        </w:rPr>
        <w:t>Fol.132</w:t>
      </w:r>
      <w:r>
        <w:rPr>
          <w:sz w:val="20"/>
        </w:rPr>
        <w:t xml:space="preserve"> vonnisnr. 39</w:t>
      </w:r>
    </w:p>
    <w:p w:rsidR="009A17BF" w:rsidRDefault="009A17BF">
      <w:pPr>
        <w:rPr>
          <w:sz w:val="20"/>
        </w:rPr>
      </w:pPr>
      <w:r>
        <w:rPr>
          <w:sz w:val="20"/>
        </w:rPr>
        <w:t>HEER en MEESTER PEETER VAN DEN WATER kanuunik van de Sint Jan in DEN BOSCH heeft verklaard dat na het overlijden van de HEER en MR. HENRICK PELGROM ook kanunnik van de Sint jan vacant geraakt is het officie van de CANTUARIE door Mr. Henrick ‘pacifelycken beseten ende vredelyck gepossessert’ – opponent is kanunnik HEER en MR. HENRICK HELSSEN – van den Water beweert nader van den bloede te zijn nl. ‘naeste van der rechter linie des fundateurs’- hierover ontstaat discussie – 28 november 1562.</w:t>
      </w:r>
    </w:p>
    <w:p w:rsidR="009A17BF" w:rsidRDefault="009A17BF">
      <w:pPr>
        <w:rPr>
          <w:sz w:val="20"/>
        </w:rPr>
      </w:pPr>
    </w:p>
    <w:p w:rsidR="009A17BF" w:rsidRDefault="009A17BF">
      <w:pPr>
        <w:pBdr>
          <w:top w:val="double" w:sz="6" w:space="1" w:color="auto"/>
          <w:bottom w:val="double" w:sz="6" w:space="1" w:color="auto"/>
        </w:pBdr>
        <w:rPr>
          <w:sz w:val="20"/>
        </w:rPr>
      </w:pPr>
      <w:r>
        <w:rPr>
          <w:sz w:val="20"/>
        </w:rPr>
        <w:t>FI</w:t>
      </w:r>
      <w:r>
        <w:rPr>
          <w:sz w:val="20"/>
        </w:rPr>
        <w:t>CHE 4 inventarisnummer 624 periode 1562</w:t>
      </w:r>
    </w:p>
    <w:p w:rsidR="009A17BF" w:rsidRDefault="009A17BF">
      <w:pPr>
        <w:rPr>
          <w:sz w:val="20"/>
        </w:rPr>
      </w:pPr>
    </w:p>
    <w:p w:rsidR="009A17BF" w:rsidRDefault="009A17BF">
      <w:pPr>
        <w:rPr>
          <w:sz w:val="20"/>
        </w:rPr>
      </w:pPr>
      <w:r>
        <w:rPr>
          <w:sz w:val="20"/>
        </w:rPr>
        <w:t>Fol.147 vonnisnr. 43</w:t>
      </w:r>
    </w:p>
    <w:p w:rsidR="009A17BF" w:rsidRDefault="009A17BF">
      <w:pPr>
        <w:rPr>
          <w:sz w:val="20"/>
        </w:rPr>
      </w:pPr>
      <w:r>
        <w:rPr>
          <w:sz w:val="20"/>
        </w:rPr>
        <w:t>HEER OUWEN VAN  BRUECK heeft verklaard hoe een zekere GABRIEL HAGEN wonende en studerende binnen de stad KEULEN [Colen] hem gevorderd had ‘by seker pretense brieven van COENRAERT ORTEN rector en conservateur vanden privilegien der Universiteyt van Colen te doen dagen voir den selven recteur’en dit vanwege drie erffenissen ‘die welcke onderhouden moesten wordden inder eeren vander Heyliger Drievuldicheyt van eenen devoten priestere vanden bloede v</w:t>
      </w:r>
      <w:r>
        <w:rPr>
          <w:sz w:val="20"/>
        </w:rPr>
        <w:t>anden genen die deselve by synen testamente geordineert hadde erffelick gedaen te wordden hebbende daer toe gelaten sekere goeden gelegen onder die voirs. Stadt van den GRAVE ende lande van CUYCK’ – HENRICK CREST wordt genoemd als schout van Grave en ’t stadhuis wordt vermeld – lange akte – 24 december 1562.</w:t>
      </w:r>
    </w:p>
    <w:p w:rsidR="009A17BF" w:rsidRDefault="009A17BF">
      <w:pPr>
        <w:rPr>
          <w:sz w:val="20"/>
        </w:rPr>
      </w:pPr>
    </w:p>
    <w:p w:rsidR="009A17BF" w:rsidRDefault="009A17BF">
      <w:pPr>
        <w:rPr>
          <w:sz w:val="20"/>
        </w:rPr>
      </w:pPr>
      <w:r>
        <w:rPr>
          <w:sz w:val="20"/>
        </w:rPr>
        <w:t>Fol.170 vonnisnr. 52</w:t>
      </w:r>
    </w:p>
    <w:p w:rsidR="009A17BF" w:rsidRDefault="009A17BF">
      <w:pPr>
        <w:rPr>
          <w:sz w:val="20"/>
        </w:rPr>
      </w:pPr>
      <w:r>
        <w:rPr>
          <w:sz w:val="20"/>
        </w:rPr>
        <w:t>Familie VAN DEVENTER n.a.v. een door de gebroeders gestichte SOCIËTEIT – 24 december 1562.</w:t>
      </w:r>
    </w:p>
    <w:p w:rsidR="009A17BF" w:rsidRDefault="009A17BF">
      <w:pPr>
        <w:rPr>
          <w:sz w:val="20"/>
        </w:rPr>
      </w:pPr>
    </w:p>
    <w:p w:rsidR="009A17BF" w:rsidRDefault="009A17BF">
      <w:pPr>
        <w:pBdr>
          <w:top w:val="double" w:sz="6" w:space="1" w:color="auto"/>
          <w:bottom w:val="double" w:sz="6" w:space="1" w:color="auto"/>
        </w:pBdr>
        <w:rPr>
          <w:sz w:val="20"/>
        </w:rPr>
      </w:pPr>
      <w:r>
        <w:rPr>
          <w:sz w:val="20"/>
        </w:rPr>
        <w:t>FICHE 5 inventarisnummer 624 periode 1562</w:t>
      </w:r>
    </w:p>
    <w:p w:rsidR="009A17BF" w:rsidRDefault="009A17BF">
      <w:pPr>
        <w:rPr>
          <w:sz w:val="20"/>
        </w:rPr>
      </w:pPr>
    </w:p>
    <w:p w:rsidR="009A17BF" w:rsidRDefault="009A17BF">
      <w:pPr>
        <w:rPr>
          <w:sz w:val="20"/>
        </w:rPr>
      </w:pPr>
      <w:r>
        <w:rPr>
          <w:sz w:val="20"/>
        </w:rPr>
        <w:lastRenderedPageBreak/>
        <w:t>Fol.189 vonnisnr. 59</w:t>
      </w:r>
    </w:p>
    <w:p w:rsidR="009A17BF" w:rsidRDefault="009A17BF">
      <w:pPr>
        <w:rPr>
          <w:sz w:val="20"/>
        </w:rPr>
      </w:pPr>
      <w:r>
        <w:rPr>
          <w:sz w:val="20"/>
        </w:rPr>
        <w:t>WILLEM VAN AKEN cum suis</w:t>
      </w:r>
      <w:r>
        <w:rPr>
          <w:sz w:val="20"/>
        </w:rPr>
        <w:t xml:space="preserve"> kinderen van wijlen JANS VAN AKEN wier moeder JAECXKEN VER(S)TEGEN was hebben verklaard dat hun moeder Jaecxken drie jaren geleden binnen de stad GRAVE overleden werd en daarna Jan van Aken nalatende goederen in en buiten Grave o.a. in het dorp MEERLOON – Jan van Aken was hertrouwd met JOHANNA MONICX – die hertrouwde nadien met JASPAR VAN DEN BERGHE – voorts worden genoemd: AELCKEN VAN ERP, TRUYKEN VAN LITH – met informatie over het huis en het koren dat op de zolder lag – JANNE GHEERAERTS bouwman of pacht</w:t>
      </w:r>
      <w:r>
        <w:rPr>
          <w:sz w:val="20"/>
        </w:rPr>
        <w:t>er wonende op de pachthoeve genaamd STEENHOVEN in het land van Cuyk – lange akte – 1 maart 1562.</w:t>
      </w:r>
    </w:p>
    <w:p w:rsidR="009A17BF" w:rsidRDefault="009A17BF">
      <w:pPr>
        <w:rPr>
          <w:sz w:val="20"/>
        </w:rPr>
      </w:pPr>
    </w:p>
    <w:p w:rsidR="009A17BF" w:rsidRDefault="009A17BF">
      <w:pPr>
        <w:rPr>
          <w:sz w:val="20"/>
        </w:rPr>
      </w:pPr>
      <w:r>
        <w:rPr>
          <w:sz w:val="20"/>
        </w:rPr>
        <w:t>Fol.200 vinnisnr. 63</w:t>
      </w:r>
    </w:p>
    <w:p w:rsidR="009A17BF" w:rsidRDefault="009A17BF">
      <w:pPr>
        <w:rPr>
          <w:sz w:val="20"/>
        </w:rPr>
      </w:pPr>
      <w:r>
        <w:rPr>
          <w:sz w:val="20"/>
        </w:rPr>
        <w:t>Schepenen gezworenen en gemene ingezetenen van het dorp BERLICUM hebben verklaard dat zij voor de wethouders van DEN BOSCH een proces aan het voeren zijn tegen JANNEN GIELISSEN VAN MECHELEN – vervolgprocedure – 6 april 1562.</w:t>
      </w:r>
    </w:p>
    <w:p w:rsidR="009A17BF" w:rsidRDefault="009A17BF">
      <w:pPr>
        <w:rPr>
          <w:sz w:val="20"/>
        </w:rPr>
      </w:pPr>
    </w:p>
    <w:p w:rsidR="009A17BF" w:rsidRDefault="009A17BF">
      <w:pPr>
        <w:rPr>
          <w:sz w:val="20"/>
        </w:rPr>
      </w:pPr>
      <w:r>
        <w:rPr>
          <w:sz w:val="20"/>
        </w:rPr>
        <w:t>Fol.210 vonnisnr. 84</w:t>
      </w:r>
    </w:p>
    <w:p w:rsidR="009A17BF" w:rsidRDefault="009A17BF">
      <w:pPr>
        <w:rPr>
          <w:sz w:val="20"/>
        </w:rPr>
      </w:pPr>
      <w:r>
        <w:rPr>
          <w:sz w:val="20"/>
        </w:rPr>
        <w:t>Het stadsbestuur van DEN BOSCH tegen CLAES PEETERSSEN VAN AERNHEM tollenaar te MEGEN – 14 juli 1562.</w:t>
      </w:r>
    </w:p>
    <w:p w:rsidR="009A17BF" w:rsidRDefault="009A17BF">
      <w:pPr>
        <w:rPr>
          <w:sz w:val="20"/>
        </w:rPr>
      </w:pPr>
    </w:p>
    <w:p w:rsidR="009A17BF" w:rsidRDefault="009A17BF">
      <w:pPr>
        <w:rPr>
          <w:sz w:val="20"/>
          <w:lang w:val="fr-FR"/>
        </w:rPr>
      </w:pPr>
      <w:r>
        <w:rPr>
          <w:sz w:val="20"/>
          <w:lang w:val="fr-FR"/>
        </w:rPr>
        <w:t>Fol.225v  vonnisnr. 125</w:t>
      </w:r>
    </w:p>
    <w:p w:rsidR="009A17BF" w:rsidRDefault="009A17BF">
      <w:pPr>
        <w:rPr>
          <w:sz w:val="20"/>
        </w:rPr>
      </w:pPr>
      <w:r>
        <w:rPr>
          <w:sz w:val="20"/>
        </w:rPr>
        <w:t xml:space="preserve">HEER ADAM FREDERICX </w:t>
      </w:r>
      <w:r>
        <w:rPr>
          <w:sz w:val="20"/>
        </w:rPr>
        <w:t>priester cum suis tegen de h.geestmeesters van AARLEBEEK – 1 december 1562.</w:t>
      </w:r>
    </w:p>
    <w:p w:rsidR="009A17BF" w:rsidRDefault="009A17BF">
      <w:pPr>
        <w:rPr>
          <w:sz w:val="20"/>
        </w:rPr>
      </w:pPr>
    </w:p>
    <w:p w:rsidR="009A17BF" w:rsidRDefault="009A17BF">
      <w:pPr>
        <w:pBdr>
          <w:top w:val="double" w:sz="6" w:space="1" w:color="auto"/>
          <w:bottom w:val="double" w:sz="6" w:space="1" w:color="auto"/>
        </w:pBdr>
        <w:rPr>
          <w:sz w:val="20"/>
        </w:rPr>
      </w:pPr>
      <w:r>
        <w:rPr>
          <w:sz w:val="20"/>
        </w:rPr>
        <w:t>FICHE 6 inventarisnummer 624 periode 1562</w:t>
      </w:r>
    </w:p>
    <w:p w:rsidR="009A17BF" w:rsidRDefault="009A17BF">
      <w:pPr>
        <w:rPr>
          <w:sz w:val="20"/>
        </w:rPr>
      </w:pPr>
    </w:p>
    <w:p w:rsidR="009A17BF" w:rsidRDefault="009A17BF">
      <w:pPr>
        <w:rPr>
          <w:sz w:val="20"/>
        </w:rPr>
      </w:pPr>
      <w:r>
        <w:rPr>
          <w:sz w:val="20"/>
        </w:rPr>
        <w:t>Fol.231 vonnisnr. 140</w:t>
      </w:r>
    </w:p>
    <w:p w:rsidR="009A17BF" w:rsidRDefault="009A17BF">
      <w:pPr>
        <w:rPr>
          <w:sz w:val="20"/>
        </w:rPr>
      </w:pPr>
      <w:r>
        <w:rPr>
          <w:sz w:val="20"/>
        </w:rPr>
        <w:t>HEER OUWEN VAN BRUECK priester en inwoner van de stad GRAVE inzake een geestelijke procedure – 24 december 1562.</w:t>
      </w:r>
    </w:p>
    <w:p w:rsidR="009A17BF" w:rsidRDefault="009A17BF">
      <w:pPr>
        <w:rPr>
          <w:sz w:val="20"/>
        </w:rPr>
      </w:pPr>
    </w:p>
    <w:p w:rsidR="009A17BF" w:rsidRDefault="009A17BF">
      <w:pPr>
        <w:rPr>
          <w:sz w:val="20"/>
        </w:rPr>
      </w:pPr>
      <w:r>
        <w:rPr>
          <w:sz w:val="20"/>
          <w:lang w:val="fr-FR"/>
        </w:rPr>
        <w:t xml:space="preserve">Fol.233v vonnisnr. </w:t>
      </w:r>
      <w:r>
        <w:rPr>
          <w:sz w:val="20"/>
        </w:rPr>
        <w:t>146</w:t>
      </w:r>
    </w:p>
    <w:p w:rsidR="009A17BF" w:rsidRDefault="009A17BF">
      <w:pPr>
        <w:rPr>
          <w:sz w:val="20"/>
        </w:rPr>
      </w:pPr>
      <w:r>
        <w:rPr>
          <w:sz w:val="20"/>
        </w:rPr>
        <w:t>Gepresenteerd in de raad het stuk van de kinderen van wijlen GOYAERT CLAESSEN VAN GOCH(T) met de rescriptie van de wethouders van de stad DEN BOSCH – 23 januari 1562.</w:t>
      </w:r>
    </w:p>
    <w:p w:rsidR="009A17BF" w:rsidRDefault="009A17BF">
      <w:pPr>
        <w:rPr>
          <w:sz w:val="20"/>
        </w:rPr>
      </w:pPr>
    </w:p>
    <w:p w:rsidR="009A17BF" w:rsidRDefault="009A17BF">
      <w:pPr>
        <w:rPr>
          <w:sz w:val="20"/>
        </w:rPr>
      </w:pPr>
      <w:r>
        <w:rPr>
          <w:sz w:val="20"/>
          <w:lang w:val="fr-FR"/>
        </w:rPr>
        <w:t xml:space="preserve">Fol.239v vonnisnr. </w:t>
      </w:r>
      <w:r>
        <w:rPr>
          <w:sz w:val="20"/>
        </w:rPr>
        <w:t>161</w:t>
      </w:r>
    </w:p>
    <w:p w:rsidR="009A17BF" w:rsidRDefault="009A17BF">
      <w:pPr>
        <w:rPr>
          <w:sz w:val="20"/>
        </w:rPr>
      </w:pPr>
      <w:r>
        <w:rPr>
          <w:sz w:val="20"/>
        </w:rPr>
        <w:t>Request van JAN DUIJM te NIJMEGEN muntmees</w:t>
      </w:r>
      <w:r>
        <w:rPr>
          <w:sz w:val="20"/>
        </w:rPr>
        <w:t>ter van de koning met het antwoord van de schout van DEN BOSCH – 6 april 1562.</w:t>
      </w:r>
    </w:p>
    <w:p w:rsidR="009A17BF" w:rsidRDefault="009A17BF">
      <w:pPr>
        <w:rPr>
          <w:sz w:val="20"/>
        </w:rPr>
      </w:pPr>
    </w:p>
    <w:p w:rsidR="009A17BF" w:rsidRDefault="009A17BF">
      <w:pPr>
        <w:rPr>
          <w:sz w:val="20"/>
        </w:rPr>
      </w:pPr>
      <w:r>
        <w:rPr>
          <w:sz w:val="20"/>
          <w:lang w:val="fr-FR"/>
        </w:rPr>
        <w:t xml:space="preserve">Fol.242v vonnisnr. </w:t>
      </w:r>
      <w:r>
        <w:rPr>
          <w:sz w:val="20"/>
        </w:rPr>
        <w:t>171</w:t>
      </w:r>
    </w:p>
    <w:p w:rsidR="009A17BF" w:rsidRDefault="009A17BF">
      <w:pPr>
        <w:rPr>
          <w:sz w:val="20"/>
        </w:rPr>
      </w:pPr>
      <w:r>
        <w:rPr>
          <w:sz w:val="20"/>
        </w:rPr>
        <w:t>DIERICK VAN GREVENBROECK als HEER van VENLOON tegen ADRIAEN THYSSOENE cum suis – 1 februari 1562.</w:t>
      </w:r>
    </w:p>
    <w:p w:rsidR="009A17BF" w:rsidRDefault="009A17BF">
      <w:pPr>
        <w:rPr>
          <w:sz w:val="20"/>
        </w:rPr>
      </w:pPr>
    </w:p>
    <w:p w:rsidR="009A17BF" w:rsidRDefault="009A17BF">
      <w:pPr>
        <w:pBdr>
          <w:top w:val="double" w:sz="6" w:space="1" w:color="auto"/>
          <w:bottom w:val="double" w:sz="6" w:space="1" w:color="auto"/>
        </w:pBdr>
        <w:rPr>
          <w:sz w:val="20"/>
        </w:rPr>
      </w:pPr>
      <w:r>
        <w:rPr>
          <w:sz w:val="20"/>
        </w:rPr>
        <w:t>FICHE 7 inventarisnummer 624 periode 1562</w:t>
      </w:r>
    </w:p>
    <w:p w:rsidR="009A17BF" w:rsidRDefault="009A17BF">
      <w:pPr>
        <w:rPr>
          <w:sz w:val="20"/>
        </w:rPr>
      </w:pPr>
    </w:p>
    <w:p w:rsidR="009A17BF" w:rsidRDefault="009A17BF">
      <w:pPr>
        <w:rPr>
          <w:sz w:val="20"/>
        </w:rPr>
      </w:pPr>
      <w:r>
        <w:rPr>
          <w:sz w:val="20"/>
        </w:rPr>
        <w:t>Fol. 279 vonnisnr. 187</w:t>
      </w:r>
    </w:p>
    <w:p w:rsidR="009A17BF" w:rsidRDefault="009A17BF">
      <w:pPr>
        <w:rPr>
          <w:sz w:val="20"/>
        </w:rPr>
      </w:pPr>
      <w:r>
        <w:rPr>
          <w:sz w:val="20"/>
        </w:rPr>
        <w:t>PHILIPS COLEN klerk van het bisdom van Kamerijk inzake het bezit van een ‘canonesie of provene’ in de Sint jan van DEN BOSCH vacant na het overlijden van wijlen HEER GIELIS VINCK in october 1556 – brieven gepresenteerd in aanwezigheid van ADRIA</w:t>
      </w:r>
      <w:r>
        <w:rPr>
          <w:sz w:val="20"/>
        </w:rPr>
        <w:t>EN JANSSEN DE HUYTHAM priester , JANNE GIELIS en meer anderen – 23 juni 1562.</w:t>
      </w:r>
    </w:p>
    <w:p w:rsidR="009A17BF" w:rsidRDefault="009A17BF">
      <w:pPr>
        <w:rPr>
          <w:sz w:val="20"/>
        </w:rPr>
      </w:pPr>
    </w:p>
    <w:p w:rsidR="009A17BF" w:rsidRDefault="009A17BF">
      <w:pPr>
        <w:rPr>
          <w:sz w:val="20"/>
        </w:rPr>
      </w:pPr>
      <w:r>
        <w:rPr>
          <w:sz w:val="20"/>
        </w:rPr>
        <w:t>Fol. 297 vonnisnr. 192</w:t>
      </w:r>
    </w:p>
    <w:p w:rsidR="009A17BF" w:rsidRDefault="009A17BF">
      <w:pPr>
        <w:rPr>
          <w:sz w:val="20"/>
        </w:rPr>
      </w:pPr>
      <w:r>
        <w:rPr>
          <w:sz w:val="20"/>
        </w:rPr>
        <w:t>HEER PHILIPS VAN HAMAL tegen ANDRIES JOHAN COENRAERDEN VITZ en MR. JAN GIELIS griffier der financiën inzake de helft van de TIENDENvan OIRSCHOT – gesproken wordt over 247 mudden graan Oirschotse maat – een cijns op de heerlijkheid GELDROP – de smaltienden van Oirschot – het vierde deel van de houtschat te Oirschot – de tol van sommige beesten op de jaarmarkt - - een rente van 15 mudden koren Bossche maat aa</w:t>
      </w:r>
      <w:r>
        <w:rPr>
          <w:sz w:val="20"/>
        </w:rPr>
        <w:t xml:space="preserve">n JONKER HENRICK VAN DOERNE – een rente van 5 mud koren aan de HEER van TILBURG – een rente van 30 Rijnsgulden 15 st. aan de FABRIEK [=kerk] van BOXTEL – een rente van 4 Rgl. 10 st. aan de HEER LODUWIJCK ERBAIRTSSEN – een rente van 8 Rgl. 2 st. 3 oort aan het CLARAKLOOSTER in DEN BOSCH – een rente van 55 Rgl. 10 st. aan MEESTER GABRIEL VAN VLIERDEN licenciaat in de theologie en kanunnik van Sint Bavo te GENT – een rente van 55 Rgl. 10 st. aan MEESTER JACOP BOGAERTS advocaat in de grote raad van MECHELEN in </w:t>
      </w:r>
      <w:r>
        <w:rPr>
          <w:sz w:val="20"/>
        </w:rPr>
        <w:t xml:space="preserve">naam van zijn kinderen die hij behouden heeft van wijlen JOUFFROUWE MARIE VAN DEN TOMMER, een rente van 175 Rgl. aan </w:t>
      </w:r>
      <w:r>
        <w:rPr>
          <w:sz w:val="20"/>
        </w:rPr>
        <w:lastRenderedPageBreak/>
        <w:t>MEESTER HENRICKEN BLOYMANS, een van 100 Rgl. aan KAERLE SIMONET FOURNEAU, een rente van 150 Rgl. aan MEESTER PHILIPS LANG griffier, een rente van 200 Carolusgl. aan het klooster van BETHANIËN op de WINTMOLENBERCH te DEN BOSCH , een rente aan GHYSBRECHTEN VAN DER SCHOUT van 50 Rgl. – voorts wordt gesproken over bepaalde leengoederen belast met 40 mudden rogge aan de kerk van Sint jan in Den Bo</w:t>
      </w:r>
      <w:r>
        <w:rPr>
          <w:sz w:val="20"/>
        </w:rPr>
        <w:t>sch – koop van die helft ingezet door ROBBRECHT VAN HAEFEN koopman te Antwerpen  16.500 Carolusgulden maar dit bedrag werd nog verhoogd tot 17.100 gulden – interessante akte – uiteindelijk gaat de koop naar HEER JASPAR SCHETZ – 29 januari 1562.</w:t>
      </w:r>
    </w:p>
    <w:p w:rsidR="009A17BF" w:rsidRDefault="009A17BF">
      <w:pPr>
        <w:rPr>
          <w:sz w:val="20"/>
        </w:rPr>
      </w:pPr>
    </w:p>
    <w:p w:rsidR="009A17BF" w:rsidRDefault="009A17BF">
      <w:pPr>
        <w:pBdr>
          <w:top w:val="double" w:sz="6" w:space="1" w:color="auto"/>
          <w:bottom w:val="double" w:sz="6" w:space="1" w:color="auto"/>
        </w:pBdr>
        <w:rPr>
          <w:sz w:val="20"/>
        </w:rPr>
      </w:pPr>
      <w:r>
        <w:rPr>
          <w:sz w:val="20"/>
        </w:rPr>
        <w:t>EINDE VAN DIT INVENTARISNUMMER</w:t>
      </w:r>
    </w:p>
    <w:p w:rsidR="009A17BF" w:rsidRDefault="009A17BF">
      <w:pPr>
        <w:rPr>
          <w:sz w:val="20"/>
        </w:rPr>
      </w:pPr>
    </w:p>
    <w:p w:rsidR="009A17BF" w:rsidRDefault="009A17BF">
      <w:pPr>
        <w:rPr>
          <w:sz w:val="20"/>
        </w:rPr>
      </w:pPr>
      <w:r>
        <w:rPr>
          <w:sz w:val="20"/>
        </w:rPr>
        <w:t xml:space="preserve">   </w:t>
      </w:r>
    </w:p>
    <w:p w:rsidR="009A17BF" w:rsidRDefault="009A17BF">
      <w:r>
        <w:t xml:space="preserve"> </w:t>
      </w:r>
    </w:p>
    <w:sectPr w:rsidR="009A17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2828"/>
    <w:rsid w:val="00682828"/>
    <w:rsid w:val="009A17BF"/>
    <w:rsid w:val="00CF72D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15C414-64E1-4903-9D35-A76EA28EB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1067</Words>
  <Characters>5873</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