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868DC" w:rsidRDefault="006868DC">
      <w:r>
        <w:t>RANB Toegangsnummer 1107</w:t>
      </w:r>
    </w:p>
    <w:p w:rsidR="006868DC" w:rsidRDefault="006868DC">
      <w:r>
        <w:t>Microfiches Algemeen Rijksarchief Brussel</w:t>
      </w:r>
    </w:p>
    <w:p w:rsidR="006868DC" w:rsidRDefault="006868DC">
      <w:r>
        <w:t>REKENKAMER DELEN BRUSSEL</w:t>
      </w:r>
    </w:p>
    <w:p w:rsidR="006868DC" w:rsidRDefault="006868DC">
      <w:r>
        <w:t>Inventarisnummers 645-663 periode 1556-1648</w:t>
      </w:r>
    </w:p>
    <w:p w:rsidR="006868DC" w:rsidRDefault="006868DC">
      <w:r>
        <w:t>Inventarisnummer 658</w:t>
      </w:r>
    </w:p>
    <w:p w:rsidR="006868DC" w:rsidRDefault="006868DC"/>
    <w:p w:rsidR="006868DC" w:rsidRDefault="006868DC">
      <w:pPr>
        <w:pBdr>
          <w:top w:val="double" w:sz="6" w:space="1" w:color="auto"/>
          <w:bottom w:val="double" w:sz="6" w:space="1" w:color="auto"/>
        </w:pBdr>
      </w:pPr>
      <w:r>
        <w:t>FICHE 1 inventarisnummer 658 periode 1630</w:t>
      </w:r>
    </w:p>
    <w:p w:rsidR="006868DC" w:rsidRDefault="006868DC"/>
    <w:p w:rsidR="006868DC" w:rsidRDefault="006868DC">
      <w:r>
        <w:t>fol.8</w:t>
      </w:r>
    </w:p>
    <w:p w:rsidR="006868DC" w:rsidRDefault="006868DC">
      <w:r>
        <w:t>Supplicatie ontvangen van HANS JACOBS ingezetene van de heerlijkheid VESSEM onder het ressort van Kempenland die hierin verklaart ‘hoe dat hij met CATHARINA HENDRICX beyde libre ende ongebonde persoonen verweckt hebbende buyten houwelycken staet eene dochtere met name MARGARETA die selve geerne soude erf</w:t>
      </w:r>
      <w:r>
        <w:t xml:space="preserve">fgenaem maecken van syne goederen nyettegenstaende die selve seer weynich syn als naerder is blyckende vuyt d’attestatie daervan synde, maer gemeynt tselve nyet en can geschieden voor ende aleer van ons sy gelegittimeert heeft ons seer oytmoedelick gebeden om onse provisie in sulcken cas dienende – WAEROM SOO EEST….legitimatiebrief volgt – 8 juli 1630. </w:t>
      </w:r>
    </w:p>
    <w:p w:rsidR="006868DC" w:rsidRDefault="006868DC"/>
    <w:p w:rsidR="006868DC" w:rsidRDefault="006868DC">
      <w:pPr>
        <w:pBdr>
          <w:top w:val="double" w:sz="6" w:space="1" w:color="auto"/>
          <w:bottom w:val="double" w:sz="6" w:space="1" w:color="auto"/>
        </w:pBdr>
      </w:pPr>
      <w:r>
        <w:t>FICHE 2 inventarisnummer 658 periode 1630</w:t>
      </w:r>
    </w:p>
    <w:p w:rsidR="006868DC" w:rsidRDefault="006868DC"/>
    <w:p w:rsidR="006868DC" w:rsidRDefault="006868DC">
      <w:r>
        <w:t>fol.39v</w:t>
      </w:r>
    </w:p>
    <w:p w:rsidR="006868DC" w:rsidRDefault="006868DC">
      <w:r>
        <w:t>Supplicatie ontvangen van JONKER JAN OUDART Heere van RIXTEL AARLE EN BEEK inhoudende ‘dat hy in syne jo</w:t>
      </w:r>
      <w:r>
        <w:t>nge jaeren alnoch ongebonden synde aen eenen jonge dochtere, insgelycx sijnde ongehouden, heeft verweckt eene natuerlycke dochtere genoempt MARIA welck iegenwoirdelyck is gehouwt met een eerlyck man binnen den lande van GULICK dan alsoo de redene schynt te verheysschen dat den suppliant sorge draeghe om haer te doen affnemen het gebreck van haere nativiteyt, te meer insiende haer goet comportement ende den houwelicken staet waerinne sij iegenwoordelyck is om by dyen middele haeren man ende kinderen te bevri</w:t>
      </w:r>
      <w:r>
        <w:t xml:space="preserve">jden tegens het verwijt van onwettelycke geboirte van hunne respectivce huysvrouwe ende moedere, t’gene ontwijffelic oock seer sal helpen om te onderhouden eendrachticheyt ende contentement tusschen gehuyssche – Soo badt die suppliant oversulcx oytmoedelick dat ons gelieven zoude de voors. Marie aff te nemen het voorschreven gebreck van haere nativiteyt – WY DESEN AENGESIEN…..brief volgt – december 1630. </w:t>
      </w:r>
    </w:p>
    <w:p w:rsidR="006868DC" w:rsidRDefault="006868DC"/>
    <w:p w:rsidR="006868DC" w:rsidRDefault="006868DC">
      <w:pPr>
        <w:pBdr>
          <w:top w:val="double" w:sz="6" w:space="1" w:color="auto"/>
          <w:bottom w:val="double" w:sz="6" w:space="1" w:color="auto"/>
        </w:pBdr>
      </w:pPr>
      <w:r>
        <w:t>EINDE VAN DIT INVENTARISNUMMER</w:t>
      </w:r>
    </w:p>
    <w:p w:rsidR="006868DC" w:rsidRDefault="006868DC"/>
    <w:p w:rsidR="006868DC" w:rsidRDefault="006868DC"/>
    <w:sectPr w:rsidR="006868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41CA"/>
    <w:rsid w:val="003641CA"/>
    <w:rsid w:val="006868DC"/>
    <w:rsid w:val="00F537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9C2DC46-541C-4CF2-9EE1-629095D5C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1675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